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1223" w14:textId="77777777" w:rsidR="00472898" w:rsidRPr="00472898" w:rsidRDefault="00472898" w:rsidP="00472898">
      <w:pPr>
        <w:widowControl w:val="0"/>
        <w:autoSpaceDE w:val="0"/>
        <w:autoSpaceDN w:val="0"/>
        <w:adjustRightInd w:val="0"/>
        <w:jc w:val="center"/>
        <w:rPr>
          <w:rFonts w:ascii="Cambria" w:hAnsi="Cambria" w:cs="Cambria"/>
          <w:b/>
          <w:bCs/>
          <w:sz w:val="32"/>
          <w:szCs w:val="32"/>
        </w:rPr>
      </w:pPr>
    </w:p>
    <w:p w14:paraId="181A9E23"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b/>
          <w:bCs/>
          <w:sz w:val="32"/>
          <w:szCs w:val="32"/>
        </w:rPr>
        <w:t>The Lebanese American University</w:t>
      </w:r>
    </w:p>
    <w:p w14:paraId="50315AE3" w14:textId="77777777" w:rsidR="00472898" w:rsidRPr="00472898" w:rsidRDefault="00472898" w:rsidP="00472898">
      <w:pPr>
        <w:widowControl w:val="0"/>
        <w:autoSpaceDE w:val="0"/>
        <w:autoSpaceDN w:val="0"/>
        <w:adjustRightInd w:val="0"/>
        <w:jc w:val="center"/>
        <w:rPr>
          <w:rFonts w:ascii="Cambria" w:hAnsi="Cambria" w:cs="Cambria"/>
          <w:b/>
          <w:bCs/>
          <w:sz w:val="32"/>
          <w:szCs w:val="32"/>
        </w:rPr>
      </w:pPr>
      <w:r w:rsidRPr="00472898">
        <w:rPr>
          <w:rFonts w:ascii="Cambria" w:hAnsi="Cambria" w:cs="Cambria"/>
          <w:b/>
          <w:bCs/>
          <w:sz w:val="32"/>
          <w:szCs w:val="32"/>
        </w:rPr>
        <w:t>Department of Education</w:t>
      </w:r>
    </w:p>
    <w:p w14:paraId="10789CD2" w14:textId="77777777" w:rsidR="00472898" w:rsidRPr="00472898" w:rsidRDefault="00472898" w:rsidP="00472898">
      <w:pPr>
        <w:widowControl w:val="0"/>
        <w:autoSpaceDE w:val="0"/>
        <w:autoSpaceDN w:val="0"/>
        <w:adjustRightInd w:val="0"/>
        <w:jc w:val="center"/>
        <w:rPr>
          <w:rFonts w:ascii="Cambria" w:hAnsi="Cambria" w:cs="Cambria"/>
          <w:b/>
          <w:bCs/>
          <w:sz w:val="32"/>
          <w:szCs w:val="32"/>
        </w:rPr>
      </w:pPr>
      <w:r w:rsidRPr="00472898">
        <w:rPr>
          <w:rFonts w:ascii="Cambria" w:hAnsi="Cambria" w:cs="Cambria"/>
          <w:b/>
          <w:bCs/>
          <w:sz w:val="32"/>
          <w:szCs w:val="32"/>
        </w:rPr>
        <w:t>In collaboration with the British Council</w:t>
      </w:r>
    </w:p>
    <w:p w14:paraId="7E24DC68" w14:textId="77777777" w:rsidR="00472898" w:rsidRPr="00472898" w:rsidRDefault="00472898" w:rsidP="00472898">
      <w:pPr>
        <w:widowControl w:val="0"/>
        <w:autoSpaceDE w:val="0"/>
        <w:autoSpaceDN w:val="0"/>
        <w:adjustRightInd w:val="0"/>
        <w:jc w:val="center"/>
        <w:rPr>
          <w:rFonts w:ascii="Cambria" w:hAnsi="Cambria" w:cs="Cambria"/>
          <w:b/>
          <w:bCs/>
          <w:sz w:val="32"/>
          <w:szCs w:val="32"/>
        </w:rPr>
      </w:pPr>
    </w:p>
    <w:p w14:paraId="672883DB"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b/>
          <w:bCs/>
          <w:sz w:val="32"/>
          <w:szCs w:val="32"/>
        </w:rPr>
        <w:t>Is</w:t>
      </w:r>
      <w:r w:rsidR="00B61C88">
        <w:rPr>
          <w:rFonts w:ascii="Cambria" w:hAnsi="Cambria" w:cs="Cambria"/>
          <w:b/>
          <w:bCs/>
          <w:sz w:val="32"/>
          <w:szCs w:val="32"/>
        </w:rPr>
        <w:t xml:space="preserve"> pleased to announce</w:t>
      </w:r>
      <w:r w:rsidRPr="00472898">
        <w:rPr>
          <w:rFonts w:ascii="Cambria" w:hAnsi="Cambria" w:cs="Cambria"/>
          <w:b/>
          <w:bCs/>
          <w:sz w:val="32"/>
          <w:szCs w:val="32"/>
        </w:rPr>
        <w:t xml:space="preserve"> the first </w:t>
      </w:r>
    </w:p>
    <w:p w14:paraId="18574EFD"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b/>
          <w:bCs/>
          <w:sz w:val="32"/>
          <w:szCs w:val="32"/>
        </w:rPr>
        <w:t> </w:t>
      </w:r>
    </w:p>
    <w:p w14:paraId="687DFEFF" w14:textId="5CDEECC3" w:rsidR="00472898" w:rsidRPr="00472898" w:rsidRDefault="00472898" w:rsidP="00996009">
      <w:pPr>
        <w:widowControl w:val="0"/>
        <w:autoSpaceDE w:val="0"/>
        <w:autoSpaceDN w:val="0"/>
        <w:adjustRightInd w:val="0"/>
        <w:jc w:val="center"/>
        <w:rPr>
          <w:rFonts w:ascii="Cambria" w:hAnsi="Cambria" w:cs="Cambria"/>
          <w:sz w:val="32"/>
          <w:szCs w:val="32"/>
        </w:rPr>
      </w:pPr>
      <w:r w:rsidRPr="00472898">
        <w:rPr>
          <w:rFonts w:ascii="Cambria" w:hAnsi="Cambria" w:cs="Cambria"/>
          <w:b/>
          <w:bCs/>
          <w:sz w:val="32"/>
          <w:szCs w:val="32"/>
        </w:rPr>
        <w:t xml:space="preserve">International </w:t>
      </w:r>
      <w:r w:rsidR="006361FB">
        <w:rPr>
          <w:rFonts w:ascii="Cambria" w:hAnsi="Cambria" w:cs="Cambria"/>
          <w:b/>
          <w:bCs/>
          <w:sz w:val="32"/>
          <w:szCs w:val="32"/>
        </w:rPr>
        <w:t xml:space="preserve">Education </w:t>
      </w:r>
      <w:r w:rsidRPr="00472898">
        <w:rPr>
          <w:rFonts w:ascii="Cambria" w:hAnsi="Cambria" w:cs="Cambria"/>
          <w:b/>
          <w:bCs/>
          <w:sz w:val="32"/>
          <w:szCs w:val="32"/>
        </w:rPr>
        <w:t>Conference</w:t>
      </w:r>
      <w:r w:rsidR="006361FB">
        <w:rPr>
          <w:rFonts w:ascii="Cambria" w:hAnsi="Cambria" w:cs="Cambria"/>
          <w:b/>
          <w:bCs/>
          <w:sz w:val="32"/>
          <w:szCs w:val="32"/>
        </w:rPr>
        <w:t xml:space="preserve"> for Graduate Students</w:t>
      </w:r>
      <w:r w:rsidRPr="00472898">
        <w:rPr>
          <w:rFonts w:ascii="Cambria" w:hAnsi="Cambria" w:cs="Cambria"/>
          <w:b/>
          <w:bCs/>
          <w:sz w:val="32"/>
          <w:szCs w:val="32"/>
        </w:rPr>
        <w:t xml:space="preserve"> (I</w:t>
      </w:r>
      <w:r w:rsidR="006361FB">
        <w:rPr>
          <w:rFonts w:ascii="Cambria" w:hAnsi="Cambria" w:cs="Cambria"/>
          <w:b/>
          <w:bCs/>
          <w:sz w:val="32"/>
          <w:szCs w:val="32"/>
        </w:rPr>
        <w:t>ECGS</w:t>
      </w:r>
      <w:r w:rsidRPr="00472898">
        <w:rPr>
          <w:rFonts w:ascii="Cambria" w:hAnsi="Cambria" w:cs="Cambria"/>
          <w:b/>
          <w:bCs/>
          <w:sz w:val="32"/>
          <w:szCs w:val="32"/>
        </w:rPr>
        <w:t>)</w:t>
      </w:r>
    </w:p>
    <w:p w14:paraId="44AC7A97" w14:textId="77777777" w:rsidR="00472898" w:rsidRPr="00472898" w:rsidRDefault="00472898" w:rsidP="00472898">
      <w:pPr>
        <w:widowControl w:val="0"/>
        <w:autoSpaceDE w:val="0"/>
        <w:autoSpaceDN w:val="0"/>
        <w:adjustRightInd w:val="0"/>
        <w:jc w:val="center"/>
        <w:rPr>
          <w:rFonts w:ascii="Cambria" w:hAnsi="Cambria" w:cs="Cambria"/>
          <w:sz w:val="32"/>
          <w:szCs w:val="32"/>
        </w:rPr>
      </w:pPr>
    </w:p>
    <w:p w14:paraId="27E7D9A9"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b/>
          <w:bCs/>
          <w:sz w:val="32"/>
          <w:szCs w:val="32"/>
        </w:rPr>
        <w:t>Between Questions and Findings:</w:t>
      </w:r>
    </w:p>
    <w:p w14:paraId="0495E3F7"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b/>
          <w:bCs/>
          <w:sz w:val="32"/>
          <w:szCs w:val="32"/>
        </w:rPr>
        <w:t>Educational Research from around the Globe</w:t>
      </w:r>
    </w:p>
    <w:p w14:paraId="05573DB8"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sz w:val="32"/>
          <w:szCs w:val="32"/>
        </w:rPr>
        <w:t> </w:t>
      </w:r>
      <w:proofErr w:type="gramStart"/>
      <w:r w:rsidR="00B61C88">
        <w:rPr>
          <w:rFonts w:ascii="Cambria" w:hAnsi="Cambria" w:cs="Cambria"/>
          <w:sz w:val="32"/>
          <w:szCs w:val="32"/>
        </w:rPr>
        <w:t>on</w:t>
      </w:r>
      <w:proofErr w:type="gramEnd"/>
    </w:p>
    <w:p w14:paraId="7EE77E27"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sz w:val="32"/>
          <w:szCs w:val="32"/>
        </w:rPr>
        <w:t>Friday, April 8, 2016</w:t>
      </w:r>
    </w:p>
    <w:p w14:paraId="11DF94DC" w14:textId="77777777" w:rsidR="00472898" w:rsidRPr="00472898" w:rsidRDefault="00472898" w:rsidP="00472898">
      <w:pPr>
        <w:widowControl w:val="0"/>
        <w:autoSpaceDE w:val="0"/>
        <w:autoSpaceDN w:val="0"/>
        <w:adjustRightInd w:val="0"/>
        <w:jc w:val="center"/>
        <w:rPr>
          <w:rFonts w:ascii="Cambria" w:hAnsi="Cambria" w:cs="Cambria"/>
          <w:sz w:val="32"/>
          <w:szCs w:val="32"/>
        </w:rPr>
      </w:pPr>
      <w:r w:rsidRPr="00472898">
        <w:rPr>
          <w:rFonts w:ascii="Cambria" w:hAnsi="Cambria" w:cs="Cambria"/>
          <w:sz w:val="32"/>
          <w:szCs w:val="32"/>
        </w:rPr>
        <w:t>Saturday, April 9, 2016</w:t>
      </w:r>
    </w:p>
    <w:p w14:paraId="495E649C" w14:textId="77777777" w:rsidR="00B61C88" w:rsidRDefault="00B61C88" w:rsidP="00472898">
      <w:pPr>
        <w:widowControl w:val="0"/>
        <w:autoSpaceDE w:val="0"/>
        <w:autoSpaceDN w:val="0"/>
        <w:adjustRightInd w:val="0"/>
        <w:spacing w:after="413"/>
        <w:rPr>
          <w:rFonts w:ascii="Times New Roman" w:hAnsi="Times New Roman" w:cs="Times New Roman"/>
          <w:sz w:val="32"/>
          <w:szCs w:val="32"/>
        </w:rPr>
      </w:pPr>
    </w:p>
    <w:p w14:paraId="45468059" w14:textId="77777777" w:rsidR="00472898" w:rsidRPr="00472898" w:rsidRDefault="00472898" w:rsidP="00472898">
      <w:pPr>
        <w:widowControl w:val="0"/>
        <w:autoSpaceDE w:val="0"/>
        <w:autoSpaceDN w:val="0"/>
        <w:adjustRightInd w:val="0"/>
        <w:spacing w:after="413"/>
        <w:rPr>
          <w:rFonts w:ascii="Arial" w:hAnsi="Arial" w:cs="Arial"/>
          <w:color w:val="383939"/>
          <w:sz w:val="32"/>
          <w:szCs w:val="32"/>
        </w:rPr>
      </w:pPr>
      <w:r w:rsidRPr="00472898">
        <w:rPr>
          <w:rFonts w:ascii="Times New Roman" w:hAnsi="Times New Roman" w:cs="Times New Roman"/>
          <w:sz w:val="32"/>
          <w:szCs w:val="32"/>
        </w:rPr>
        <w:t>This conference is organized to encourage graduate students in Education to present their research to an audience of peers who may be at various stages in their research projects in order to (1) assist them in developing their research ideas through exposure to a diversity of topics, methodologies and research strategies, (2) gain experience in presenting and communicating research to peers as well as other audiences, and (3) provide them with a platform for networking. </w:t>
      </w:r>
    </w:p>
    <w:p w14:paraId="76673B5B" w14:textId="77777777" w:rsidR="00F413A1" w:rsidRDefault="00F413A1" w:rsidP="00473FC0">
      <w:pPr>
        <w:rPr>
          <w:b/>
        </w:rPr>
      </w:pPr>
    </w:p>
    <w:p w14:paraId="67D014FC" w14:textId="7C728DC4" w:rsidR="006E5C9E" w:rsidRDefault="006E5C9E" w:rsidP="00473FC0">
      <w:pPr>
        <w:rPr>
          <w:b/>
        </w:rPr>
      </w:pPr>
      <w:r>
        <w:rPr>
          <w:b/>
        </w:rPr>
        <w:t xml:space="preserve">Program </w:t>
      </w:r>
    </w:p>
    <w:p w14:paraId="51B59136" w14:textId="77777777" w:rsidR="00695E1D" w:rsidRDefault="00695E1D" w:rsidP="00695E1D">
      <w:pPr>
        <w:rPr>
          <w:b/>
        </w:rPr>
      </w:pPr>
      <w:r w:rsidRPr="00473FC0">
        <w:rPr>
          <w:b/>
        </w:rPr>
        <w:t>Friday, April 8, 2016</w:t>
      </w:r>
    </w:p>
    <w:p w14:paraId="715CFBA1" w14:textId="77777777" w:rsidR="00F413A1" w:rsidRDefault="00F413A1" w:rsidP="00695E1D">
      <w:pPr>
        <w:rPr>
          <w:bCs/>
          <w:i/>
          <w:iCs/>
          <w:sz w:val="32"/>
          <w:szCs w:val="32"/>
        </w:rPr>
      </w:pPr>
    </w:p>
    <w:p w14:paraId="3D90ABF2" w14:textId="77777777" w:rsidR="00695E1D" w:rsidRPr="00695E1D" w:rsidRDefault="00695E1D" w:rsidP="00695E1D">
      <w:pPr>
        <w:rPr>
          <w:bCs/>
          <w:i/>
          <w:iCs/>
          <w:sz w:val="32"/>
          <w:szCs w:val="32"/>
        </w:rPr>
      </w:pPr>
      <w:proofErr w:type="spellStart"/>
      <w:r w:rsidRPr="00695E1D">
        <w:rPr>
          <w:bCs/>
          <w:i/>
          <w:iCs/>
          <w:sz w:val="32"/>
          <w:szCs w:val="32"/>
        </w:rPr>
        <w:t>Gulbenkian</w:t>
      </w:r>
      <w:proofErr w:type="spellEnd"/>
      <w:r w:rsidRPr="00695E1D">
        <w:rPr>
          <w:bCs/>
          <w:i/>
          <w:iCs/>
          <w:sz w:val="32"/>
          <w:szCs w:val="32"/>
        </w:rPr>
        <w:t xml:space="preserve"> Theater</w:t>
      </w:r>
    </w:p>
    <w:p w14:paraId="722128E5" w14:textId="77777777" w:rsidR="00695E1D" w:rsidRDefault="00695E1D" w:rsidP="00695E1D"/>
    <w:p w14:paraId="7D2ACC0E" w14:textId="77777777" w:rsidR="00695E1D" w:rsidRDefault="00695E1D" w:rsidP="00695E1D">
      <w:r>
        <w:t>1:30 – 2:00</w:t>
      </w:r>
      <w:r>
        <w:tab/>
        <w:t>Registration</w:t>
      </w:r>
    </w:p>
    <w:p w14:paraId="6DE32075" w14:textId="77777777" w:rsidR="00695E1D" w:rsidRDefault="00695E1D" w:rsidP="00695E1D">
      <w:r>
        <w:t xml:space="preserve">2:00 – 2:30 </w:t>
      </w:r>
      <w:r>
        <w:tab/>
        <w:t>Opening Remarks</w:t>
      </w:r>
    </w:p>
    <w:p w14:paraId="3D610D95" w14:textId="5F274FB5" w:rsidR="00695E1D" w:rsidRPr="003978CC" w:rsidRDefault="00695E1D" w:rsidP="00695E1D">
      <w:pPr>
        <w:rPr>
          <w:i/>
          <w:iCs/>
        </w:rPr>
      </w:pPr>
      <w:r>
        <w:tab/>
      </w:r>
      <w:r>
        <w:tab/>
      </w:r>
      <w:r w:rsidRPr="003978CC">
        <w:rPr>
          <w:i/>
          <w:iCs/>
        </w:rPr>
        <w:t>Dr. Rima Bahous, Organizing Committee, Department of Education, LAU</w:t>
      </w:r>
    </w:p>
    <w:p w14:paraId="4F52E851" w14:textId="13D7F6E4" w:rsidR="00695E1D" w:rsidRPr="003978CC" w:rsidRDefault="00695E1D" w:rsidP="00695E1D">
      <w:pPr>
        <w:rPr>
          <w:i/>
          <w:iCs/>
        </w:rPr>
      </w:pPr>
      <w:r w:rsidRPr="003978CC">
        <w:rPr>
          <w:i/>
          <w:iCs/>
        </w:rPr>
        <w:tab/>
      </w:r>
      <w:r w:rsidRPr="003978CC">
        <w:rPr>
          <w:i/>
          <w:iCs/>
        </w:rPr>
        <w:tab/>
        <w:t xml:space="preserve">Dr. </w:t>
      </w:r>
      <w:proofErr w:type="spellStart"/>
      <w:r w:rsidRPr="003978CC">
        <w:rPr>
          <w:i/>
          <w:iCs/>
        </w:rPr>
        <w:t>Nashaat</w:t>
      </w:r>
      <w:proofErr w:type="spellEnd"/>
      <w:r w:rsidRPr="003978CC">
        <w:rPr>
          <w:i/>
          <w:iCs/>
        </w:rPr>
        <w:t xml:space="preserve"> Mansour, Dean of the School of Arts and Sciences, LAU</w:t>
      </w:r>
    </w:p>
    <w:p w14:paraId="3E6C6FA0" w14:textId="0B64201A" w:rsidR="00695E1D" w:rsidRDefault="00695E1D" w:rsidP="00695E1D">
      <w:pPr>
        <w:rPr>
          <w:i/>
          <w:iCs/>
        </w:rPr>
      </w:pPr>
      <w:r w:rsidRPr="003978CC">
        <w:rPr>
          <w:i/>
          <w:iCs/>
        </w:rPr>
        <w:tab/>
      </w:r>
      <w:r w:rsidRPr="003978CC">
        <w:rPr>
          <w:i/>
          <w:iCs/>
        </w:rPr>
        <w:tab/>
      </w:r>
      <w:r w:rsidRPr="00635AA7">
        <w:rPr>
          <w:i/>
          <w:iCs/>
        </w:rPr>
        <w:t xml:space="preserve">Ms. </w:t>
      </w:r>
      <w:r w:rsidR="00635AA7" w:rsidRPr="00635AA7">
        <w:rPr>
          <w:i/>
          <w:iCs/>
        </w:rPr>
        <w:t>Donna McGowan</w:t>
      </w:r>
      <w:r w:rsidRPr="00635AA7">
        <w:rPr>
          <w:i/>
          <w:iCs/>
        </w:rPr>
        <w:t>,</w:t>
      </w:r>
      <w:r w:rsidRPr="00635AA7">
        <w:rPr>
          <w:rFonts w:cs="Calibri"/>
          <w:i/>
          <w:iCs/>
        </w:rPr>
        <w:t xml:space="preserve"> </w:t>
      </w:r>
      <w:r w:rsidR="00635AA7" w:rsidRPr="00635AA7">
        <w:rPr>
          <w:rFonts w:cs="Calibri"/>
          <w:i/>
          <w:iCs/>
        </w:rPr>
        <w:t xml:space="preserve">Country Director, </w:t>
      </w:r>
      <w:r w:rsidR="00635AA7">
        <w:rPr>
          <w:i/>
          <w:iCs/>
        </w:rPr>
        <w:t>British Council</w:t>
      </w:r>
    </w:p>
    <w:p w14:paraId="36844552" w14:textId="77777777" w:rsidR="00635AA7" w:rsidRDefault="00635AA7" w:rsidP="00695E1D"/>
    <w:p w14:paraId="4D940E85" w14:textId="77777777" w:rsidR="001902C4" w:rsidRDefault="00695E1D" w:rsidP="00695E1D">
      <w:r>
        <w:t>2:30 – 3:30</w:t>
      </w:r>
      <w:r>
        <w:tab/>
        <w:t xml:space="preserve">Keynote address </w:t>
      </w:r>
    </w:p>
    <w:p w14:paraId="503FCBCF" w14:textId="61B0005B" w:rsidR="00695E1D" w:rsidRPr="003978CC" w:rsidRDefault="003978CC" w:rsidP="00695E1D">
      <w:pPr>
        <w:rPr>
          <w:i/>
          <w:iCs/>
        </w:rPr>
      </w:pPr>
      <w:r>
        <w:tab/>
      </w:r>
      <w:r>
        <w:tab/>
      </w:r>
      <w:r w:rsidRPr="003978CC">
        <w:rPr>
          <w:i/>
          <w:iCs/>
        </w:rPr>
        <w:t>Planning and Conducting Research in the Modern W</w:t>
      </w:r>
      <w:r w:rsidR="001902C4" w:rsidRPr="003978CC">
        <w:rPr>
          <w:i/>
          <w:iCs/>
        </w:rPr>
        <w:t>orld</w:t>
      </w:r>
      <w:r w:rsidR="00695E1D" w:rsidRPr="003978CC">
        <w:rPr>
          <w:i/>
          <w:iCs/>
        </w:rPr>
        <w:t xml:space="preserve"> </w:t>
      </w:r>
    </w:p>
    <w:p w14:paraId="18979DCD" w14:textId="69C7FCF1" w:rsidR="00695E1D" w:rsidRPr="003978CC" w:rsidRDefault="00695E1D" w:rsidP="00695E1D">
      <w:pPr>
        <w:rPr>
          <w:i/>
          <w:iCs/>
        </w:rPr>
      </w:pPr>
      <w:r>
        <w:tab/>
      </w:r>
      <w:r>
        <w:tab/>
      </w:r>
      <w:r w:rsidRPr="003978CC">
        <w:rPr>
          <w:rFonts w:cs="Courier"/>
          <w:i/>
          <w:iCs/>
        </w:rPr>
        <w:t>Professor Colleen McLaughlin</w:t>
      </w:r>
      <w:r w:rsidRPr="003978CC">
        <w:rPr>
          <w:i/>
          <w:iCs/>
        </w:rPr>
        <w:t>, Cambridge University, UK</w:t>
      </w:r>
    </w:p>
    <w:p w14:paraId="3A7A9CEA" w14:textId="77777777" w:rsidR="00695E1D" w:rsidRDefault="00695E1D" w:rsidP="00695E1D"/>
    <w:p w14:paraId="0CE2993F" w14:textId="77777777" w:rsidR="00695E1D" w:rsidRDefault="00695E1D" w:rsidP="00695E1D">
      <w:r>
        <w:t>3:30 – 3:50</w:t>
      </w:r>
      <w:r>
        <w:tab/>
        <w:t>Coffee Break</w:t>
      </w:r>
    </w:p>
    <w:p w14:paraId="6C1DD05D" w14:textId="77777777" w:rsidR="00695E1D" w:rsidRDefault="00695E1D" w:rsidP="00695E1D"/>
    <w:p w14:paraId="4ECF6EC1" w14:textId="47E9ACD1" w:rsidR="00695E1D" w:rsidRDefault="003978CC" w:rsidP="00695E1D">
      <w:r>
        <w:t>3:50 – 4:10</w:t>
      </w:r>
      <w:r>
        <w:tab/>
      </w:r>
      <w:r w:rsidRPr="003978CC">
        <w:rPr>
          <w:i/>
          <w:iCs/>
        </w:rPr>
        <w:t>Ethics and</w:t>
      </w:r>
      <w:r w:rsidR="00695E1D" w:rsidRPr="003978CC">
        <w:rPr>
          <w:i/>
          <w:iCs/>
        </w:rPr>
        <w:t xml:space="preserve"> Education Research</w:t>
      </w:r>
    </w:p>
    <w:p w14:paraId="06D8BC68" w14:textId="6A97A60A" w:rsidR="00695E1D" w:rsidRPr="003978CC" w:rsidRDefault="00695E1D" w:rsidP="00695E1D">
      <w:pPr>
        <w:rPr>
          <w:i/>
          <w:iCs/>
        </w:rPr>
      </w:pPr>
      <w:r>
        <w:tab/>
      </w:r>
      <w:r>
        <w:tab/>
      </w:r>
      <w:r w:rsidRPr="003978CC">
        <w:rPr>
          <w:i/>
          <w:iCs/>
        </w:rPr>
        <w:t xml:space="preserve">Ms. Christine Chalhoub, </w:t>
      </w:r>
      <w:r w:rsidR="003978CC" w:rsidRPr="003978CC">
        <w:rPr>
          <w:i/>
          <w:iCs/>
        </w:rPr>
        <w:t>IRB Consultant</w:t>
      </w:r>
    </w:p>
    <w:p w14:paraId="43C09089" w14:textId="77777777" w:rsidR="00695E1D" w:rsidRDefault="00695E1D" w:rsidP="00695E1D"/>
    <w:p w14:paraId="4D75BECC" w14:textId="3DC18DD4" w:rsidR="00695E1D" w:rsidRPr="003978CC" w:rsidRDefault="003978CC" w:rsidP="00695E1D">
      <w:pPr>
        <w:rPr>
          <w:i/>
          <w:iCs/>
        </w:rPr>
      </w:pPr>
      <w:r>
        <w:t xml:space="preserve">4:10 – 4:30 </w:t>
      </w:r>
      <w:r>
        <w:tab/>
      </w:r>
      <w:r w:rsidRPr="003978CC">
        <w:rPr>
          <w:i/>
          <w:iCs/>
        </w:rPr>
        <w:t>The Role of the Writing Center for Graduate S</w:t>
      </w:r>
      <w:r w:rsidR="00695E1D" w:rsidRPr="003978CC">
        <w:rPr>
          <w:i/>
          <w:iCs/>
        </w:rPr>
        <w:t>tudents</w:t>
      </w:r>
    </w:p>
    <w:p w14:paraId="39256895" w14:textId="26DA1C44" w:rsidR="00695E1D" w:rsidRPr="003978CC" w:rsidRDefault="00695E1D" w:rsidP="00695E1D">
      <w:pPr>
        <w:rPr>
          <w:i/>
          <w:iCs/>
        </w:rPr>
      </w:pPr>
      <w:r w:rsidRPr="003978CC">
        <w:rPr>
          <w:i/>
          <w:iCs/>
        </w:rPr>
        <w:tab/>
      </w:r>
      <w:r w:rsidRPr="003978CC">
        <w:rPr>
          <w:i/>
          <w:iCs/>
        </w:rPr>
        <w:tab/>
        <w:t xml:space="preserve">Ms. Paula </w:t>
      </w:r>
      <w:r w:rsidR="003978CC" w:rsidRPr="003978CC">
        <w:rPr>
          <w:i/>
          <w:iCs/>
        </w:rPr>
        <w:t xml:space="preserve">Abboud </w:t>
      </w:r>
      <w:r w:rsidRPr="003978CC">
        <w:rPr>
          <w:i/>
          <w:iCs/>
        </w:rPr>
        <w:t xml:space="preserve">Habre, Director of the Writing Center, </w:t>
      </w:r>
      <w:r w:rsidR="006F32DA">
        <w:rPr>
          <w:i/>
          <w:iCs/>
        </w:rPr>
        <w:t>LAU</w:t>
      </w:r>
    </w:p>
    <w:p w14:paraId="6B29F91D" w14:textId="77777777" w:rsidR="00695E1D" w:rsidRDefault="00695E1D" w:rsidP="00695E1D"/>
    <w:p w14:paraId="45F5811E" w14:textId="77777777" w:rsidR="00F413A1" w:rsidRDefault="00F413A1">
      <w:r>
        <w:br w:type="page"/>
      </w:r>
    </w:p>
    <w:p w14:paraId="243AC68F" w14:textId="77777777" w:rsidR="00550F5E" w:rsidRDefault="00550F5E" w:rsidP="00695E1D"/>
    <w:p w14:paraId="4446B755" w14:textId="399C8DB7" w:rsidR="00695E1D" w:rsidRDefault="00695E1D" w:rsidP="00695E1D">
      <w:r>
        <w:t>4:30 – 6:00</w:t>
      </w:r>
      <w:r>
        <w:tab/>
      </w:r>
      <w:r w:rsidRPr="00677B91">
        <w:rPr>
          <w:b/>
          <w:i/>
        </w:rPr>
        <w:t>Panel Discussion: The Challenges of Educational Research</w:t>
      </w:r>
    </w:p>
    <w:p w14:paraId="3EFF9CCE" w14:textId="48492004" w:rsidR="003978CC" w:rsidRPr="003978CC" w:rsidRDefault="00695E1D" w:rsidP="00695E1D">
      <w:pPr>
        <w:rPr>
          <w:i/>
          <w:iCs/>
        </w:rPr>
      </w:pPr>
      <w:r>
        <w:tab/>
      </w:r>
      <w:r w:rsidRPr="003978CC">
        <w:rPr>
          <w:i/>
          <w:iCs/>
        </w:rPr>
        <w:tab/>
      </w:r>
      <w:r w:rsidR="006F32DA">
        <w:rPr>
          <w:i/>
          <w:iCs/>
        </w:rPr>
        <w:t>Researching education in Lebanon: What m</w:t>
      </w:r>
      <w:r w:rsidR="003978CC" w:rsidRPr="003978CC">
        <w:rPr>
          <w:i/>
          <w:iCs/>
        </w:rPr>
        <w:t>atters?</w:t>
      </w:r>
    </w:p>
    <w:p w14:paraId="6B2DC5AB" w14:textId="56521816" w:rsidR="00695E1D" w:rsidRPr="003978CC" w:rsidRDefault="004070B4" w:rsidP="003978CC">
      <w:pPr>
        <w:ind w:left="720" w:firstLine="720"/>
        <w:rPr>
          <w:i/>
          <w:iCs/>
        </w:rPr>
      </w:pPr>
      <w:r w:rsidRPr="003978CC">
        <w:rPr>
          <w:i/>
          <w:iCs/>
        </w:rPr>
        <w:t xml:space="preserve">Dr. Samer </w:t>
      </w:r>
      <w:proofErr w:type="spellStart"/>
      <w:r w:rsidRPr="003978CC">
        <w:rPr>
          <w:i/>
          <w:iCs/>
        </w:rPr>
        <w:t>Annous</w:t>
      </w:r>
      <w:proofErr w:type="spellEnd"/>
      <w:r w:rsidRPr="003978CC">
        <w:rPr>
          <w:i/>
          <w:iCs/>
        </w:rPr>
        <w:t xml:space="preserve">, </w:t>
      </w:r>
      <w:proofErr w:type="spellStart"/>
      <w:r w:rsidRPr="003978CC">
        <w:rPr>
          <w:i/>
          <w:iCs/>
        </w:rPr>
        <w:t>Balamand</w:t>
      </w:r>
      <w:proofErr w:type="spellEnd"/>
      <w:r w:rsidRPr="003978CC">
        <w:rPr>
          <w:i/>
          <w:iCs/>
        </w:rPr>
        <w:t xml:space="preserve"> University</w:t>
      </w:r>
      <w:r w:rsidR="003978CC" w:rsidRPr="003978CC">
        <w:rPr>
          <w:i/>
          <w:iCs/>
        </w:rPr>
        <w:t>, Lebanon</w:t>
      </w:r>
    </w:p>
    <w:p w14:paraId="585AB283" w14:textId="77777777" w:rsidR="00635AA7" w:rsidRDefault="00635AA7" w:rsidP="003978CC">
      <w:pPr>
        <w:ind w:left="720" w:firstLine="720"/>
        <w:rPr>
          <w:i/>
          <w:iCs/>
        </w:rPr>
      </w:pPr>
    </w:p>
    <w:p w14:paraId="61C1B85F" w14:textId="401CF0C4" w:rsidR="003978CC" w:rsidRPr="003978CC" w:rsidRDefault="006F32DA" w:rsidP="003978CC">
      <w:pPr>
        <w:ind w:left="720" w:firstLine="720"/>
        <w:rPr>
          <w:i/>
          <w:iCs/>
        </w:rPr>
      </w:pPr>
      <w:r>
        <w:rPr>
          <w:i/>
          <w:iCs/>
        </w:rPr>
        <w:t>Establishing a foundational framework to make sense of the d</w:t>
      </w:r>
      <w:r w:rsidR="00635AA7">
        <w:rPr>
          <w:i/>
          <w:iCs/>
        </w:rPr>
        <w:t>ata</w:t>
      </w:r>
    </w:p>
    <w:p w14:paraId="560513F3" w14:textId="25524F87" w:rsidR="00695E1D" w:rsidRDefault="00695E1D" w:rsidP="00695E1D">
      <w:pPr>
        <w:rPr>
          <w:i/>
          <w:iCs/>
        </w:rPr>
      </w:pPr>
      <w:r w:rsidRPr="003978CC">
        <w:rPr>
          <w:i/>
          <w:iCs/>
        </w:rPr>
        <w:tab/>
      </w:r>
      <w:r w:rsidRPr="003978CC">
        <w:rPr>
          <w:i/>
          <w:iCs/>
        </w:rPr>
        <w:tab/>
        <w:t xml:space="preserve">Dr. </w:t>
      </w:r>
      <w:r w:rsidR="004070B4" w:rsidRPr="003978CC">
        <w:rPr>
          <w:i/>
          <w:iCs/>
        </w:rPr>
        <w:t xml:space="preserve">Maureen </w:t>
      </w:r>
      <w:proofErr w:type="spellStart"/>
      <w:r w:rsidR="004070B4" w:rsidRPr="003978CC">
        <w:rPr>
          <w:i/>
          <w:iCs/>
        </w:rPr>
        <w:t>O’Day</w:t>
      </w:r>
      <w:proofErr w:type="spellEnd"/>
      <w:r w:rsidR="004070B4" w:rsidRPr="003978CC">
        <w:rPr>
          <w:i/>
          <w:iCs/>
        </w:rPr>
        <w:t xml:space="preserve"> Nicolas</w:t>
      </w:r>
      <w:r w:rsidRPr="003978CC">
        <w:rPr>
          <w:i/>
          <w:iCs/>
        </w:rPr>
        <w:t xml:space="preserve">, </w:t>
      </w:r>
      <w:proofErr w:type="spellStart"/>
      <w:r w:rsidRPr="003978CC">
        <w:rPr>
          <w:i/>
          <w:iCs/>
        </w:rPr>
        <w:t>Balamand</w:t>
      </w:r>
      <w:proofErr w:type="spellEnd"/>
      <w:r w:rsidRPr="003978CC">
        <w:rPr>
          <w:i/>
          <w:iCs/>
        </w:rPr>
        <w:t xml:space="preserve"> University</w:t>
      </w:r>
      <w:r w:rsidR="003978CC" w:rsidRPr="003978CC">
        <w:rPr>
          <w:i/>
          <w:iCs/>
        </w:rPr>
        <w:t>, Lebanon</w:t>
      </w:r>
      <w:r w:rsidRPr="003978CC">
        <w:rPr>
          <w:i/>
          <w:iCs/>
        </w:rPr>
        <w:t xml:space="preserve"> </w:t>
      </w:r>
    </w:p>
    <w:p w14:paraId="172E4D25" w14:textId="5A1E8C5D" w:rsidR="00F413A1" w:rsidRDefault="00F413A1" w:rsidP="00695E1D">
      <w:pPr>
        <w:rPr>
          <w:i/>
          <w:iCs/>
        </w:rPr>
      </w:pPr>
      <w:r>
        <w:rPr>
          <w:i/>
          <w:iCs/>
        </w:rPr>
        <w:tab/>
      </w:r>
      <w:r>
        <w:rPr>
          <w:i/>
          <w:iCs/>
        </w:rPr>
        <w:tab/>
      </w:r>
    </w:p>
    <w:p w14:paraId="2A7F29A0" w14:textId="57990880" w:rsidR="00635AA7" w:rsidRDefault="006F32DA" w:rsidP="00F413A1">
      <w:pPr>
        <w:ind w:left="720" w:firstLine="720"/>
        <w:rPr>
          <w:i/>
          <w:iCs/>
        </w:rPr>
      </w:pPr>
      <w:r>
        <w:rPr>
          <w:i/>
          <w:iCs/>
        </w:rPr>
        <w:t>Rethinking our role as educational researchers in today’s world</w:t>
      </w:r>
    </w:p>
    <w:p w14:paraId="4A047880" w14:textId="34EC3439" w:rsidR="004070B4" w:rsidRPr="00F413A1" w:rsidRDefault="003978CC" w:rsidP="00F413A1">
      <w:pPr>
        <w:ind w:left="720" w:firstLine="720"/>
        <w:rPr>
          <w:i/>
          <w:iCs/>
        </w:rPr>
      </w:pPr>
      <w:r w:rsidRPr="00F413A1">
        <w:rPr>
          <w:i/>
          <w:iCs/>
        </w:rPr>
        <w:t xml:space="preserve">Dr. </w:t>
      </w:r>
      <w:proofErr w:type="spellStart"/>
      <w:r w:rsidRPr="00F413A1">
        <w:rPr>
          <w:i/>
          <w:iCs/>
        </w:rPr>
        <w:t>Hagop</w:t>
      </w:r>
      <w:proofErr w:type="spellEnd"/>
      <w:r w:rsidRPr="00F413A1">
        <w:rPr>
          <w:i/>
          <w:iCs/>
        </w:rPr>
        <w:t xml:space="preserve"> </w:t>
      </w:r>
      <w:proofErr w:type="spellStart"/>
      <w:r w:rsidRPr="00F413A1">
        <w:rPr>
          <w:i/>
          <w:iCs/>
        </w:rPr>
        <w:t>Yacoubian</w:t>
      </w:r>
      <w:proofErr w:type="spellEnd"/>
      <w:r w:rsidRPr="00F413A1">
        <w:rPr>
          <w:i/>
          <w:iCs/>
        </w:rPr>
        <w:t xml:space="preserve"> </w:t>
      </w:r>
      <w:r w:rsidR="00A359F9">
        <w:rPr>
          <w:i/>
          <w:iCs/>
        </w:rPr>
        <w:t>Chair of Faculty of S</w:t>
      </w:r>
      <w:r w:rsidR="001E1343" w:rsidRPr="00F413A1">
        <w:rPr>
          <w:i/>
          <w:iCs/>
        </w:rPr>
        <w:t>o</w:t>
      </w:r>
      <w:r w:rsidR="00A359F9">
        <w:rPr>
          <w:i/>
          <w:iCs/>
        </w:rPr>
        <w:t>c</w:t>
      </w:r>
      <w:r w:rsidR="001E1343" w:rsidRPr="00F413A1">
        <w:rPr>
          <w:i/>
          <w:iCs/>
        </w:rPr>
        <w:t xml:space="preserve">ial and Behavior Sciences, </w:t>
      </w:r>
      <w:proofErr w:type="spellStart"/>
      <w:r w:rsidRPr="00F413A1">
        <w:rPr>
          <w:i/>
          <w:iCs/>
        </w:rPr>
        <w:t>Haigazian</w:t>
      </w:r>
      <w:proofErr w:type="spellEnd"/>
      <w:r w:rsidRPr="00F413A1">
        <w:rPr>
          <w:i/>
          <w:iCs/>
        </w:rPr>
        <w:t xml:space="preserve"> University</w:t>
      </w:r>
      <w:r w:rsidR="001E1343" w:rsidRPr="00F413A1">
        <w:rPr>
          <w:i/>
          <w:iCs/>
        </w:rPr>
        <w:t>, Lebanon</w:t>
      </w:r>
    </w:p>
    <w:p w14:paraId="44C4501E" w14:textId="77777777" w:rsidR="00635AA7" w:rsidRDefault="00635AA7" w:rsidP="001E1343">
      <w:pPr>
        <w:ind w:left="1440"/>
        <w:rPr>
          <w:rFonts w:eastAsia="Times New Roman" w:cs="Tahoma"/>
          <w:i/>
          <w:iCs/>
          <w:color w:val="000000"/>
        </w:rPr>
      </w:pPr>
    </w:p>
    <w:p w14:paraId="6EDA0790" w14:textId="6DF8072A" w:rsidR="001E1343" w:rsidRPr="001E1343" w:rsidRDefault="006F32DA" w:rsidP="001E1343">
      <w:pPr>
        <w:ind w:left="1440"/>
        <w:rPr>
          <w:i/>
          <w:iCs/>
        </w:rPr>
      </w:pPr>
      <w:r>
        <w:rPr>
          <w:rFonts w:eastAsia="Times New Roman" w:cs="Tahoma"/>
          <w:i/>
          <w:iCs/>
          <w:color w:val="000000"/>
        </w:rPr>
        <w:t>How to catch a star: The challenges of teaching the philosophical foundations of social research m</w:t>
      </w:r>
      <w:r w:rsidR="001E1343" w:rsidRPr="001E1343">
        <w:rPr>
          <w:rFonts w:eastAsia="Times New Roman" w:cs="Tahoma"/>
          <w:i/>
          <w:iCs/>
          <w:color w:val="000000"/>
        </w:rPr>
        <w:t>ethods</w:t>
      </w:r>
      <w:r w:rsidR="001E1343" w:rsidRPr="001E1343">
        <w:rPr>
          <w:i/>
          <w:iCs/>
        </w:rPr>
        <w:t xml:space="preserve"> </w:t>
      </w:r>
    </w:p>
    <w:p w14:paraId="34C1FC36" w14:textId="7F691DD0" w:rsidR="006E5C9E" w:rsidRDefault="004070B4" w:rsidP="00635AA7">
      <w:pPr>
        <w:ind w:left="720" w:firstLine="720"/>
        <w:rPr>
          <w:i/>
          <w:iCs/>
        </w:rPr>
      </w:pPr>
      <w:r w:rsidRPr="001E1343">
        <w:rPr>
          <w:i/>
          <w:iCs/>
        </w:rPr>
        <w:t>Dr. Mahmoud Natout, Lebanese American University</w:t>
      </w:r>
      <w:r w:rsidR="001E1343">
        <w:rPr>
          <w:i/>
          <w:iCs/>
        </w:rPr>
        <w:t>, L</w:t>
      </w:r>
      <w:r w:rsidR="00550F5E">
        <w:rPr>
          <w:i/>
          <w:iCs/>
        </w:rPr>
        <w:t>ebanon</w:t>
      </w:r>
    </w:p>
    <w:p w14:paraId="3A42722E" w14:textId="77777777" w:rsidR="00635AA7" w:rsidRDefault="00635AA7" w:rsidP="001E1343">
      <w:pPr>
        <w:ind w:left="1440"/>
        <w:rPr>
          <w:i/>
          <w:iCs/>
        </w:rPr>
      </w:pPr>
    </w:p>
    <w:p w14:paraId="26E7F222" w14:textId="77777777" w:rsidR="001E1343" w:rsidRPr="001E1343" w:rsidRDefault="001E1343" w:rsidP="001E1343">
      <w:pPr>
        <w:ind w:left="1440"/>
        <w:rPr>
          <w:i/>
          <w:iCs/>
        </w:rPr>
      </w:pPr>
      <w:r w:rsidRPr="001E1343">
        <w:rPr>
          <w:i/>
          <w:iCs/>
        </w:rPr>
        <w:t>Writing an MA Thesis: Challenges and Suggestions</w:t>
      </w:r>
    </w:p>
    <w:p w14:paraId="21C5ECE1" w14:textId="4FF5D009" w:rsidR="004070B4" w:rsidRPr="001E1343" w:rsidRDefault="004070B4" w:rsidP="001E1343">
      <w:pPr>
        <w:ind w:left="1440"/>
        <w:rPr>
          <w:i/>
          <w:iCs/>
        </w:rPr>
      </w:pPr>
      <w:r w:rsidRPr="001E1343">
        <w:rPr>
          <w:i/>
          <w:iCs/>
        </w:rPr>
        <w:t>Dr. Mona Nabhani, Lebanese American University</w:t>
      </w:r>
      <w:r w:rsidR="001E1343">
        <w:rPr>
          <w:i/>
          <w:iCs/>
        </w:rPr>
        <w:t>, L</w:t>
      </w:r>
      <w:r w:rsidR="00550F5E">
        <w:rPr>
          <w:i/>
          <w:iCs/>
        </w:rPr>
        <w:t>ebanon</w:t>
      </w:r>
    </w:p>
    <w:p w14:paraId="75C12948" w14:textId="0E59B01C" w:rsidR="004070B4" w:rsidRPr="004070B4" w:rsidRDefault="004070B4" w:rsidP="004070B4">
      <w:pPr>
        <w:ind w:left="720" w:firstLine="720"/>
      </w:pPr>
    </w:p>
    <w:p w14:paraId="411D2AE3" w14:textId="77777777" w:rsidR="004070B4" w:rsidRDefault="004070B4" w:rsidP="00473FC0">
      <w:pPr>
        <w:rPr>
          <w:b/>
        </w:rPr>
      </w:pPr>
    </w:p>
    <w:p w14:paraId="5B9D501C" w14:textId="77777777" w:rsidR="00F413A1" w:rsidRDefault="00F413A1" w:rsidP="007C5C09">
      <w:pPr>
        <w:jc w:val="center"/>
        <w:rPr>
          <w:b/>
          <w:sz w:val="32"/>
          <w:szCs w:val="32"/>
        </w:rPr>
      </w:pPr>
    </w:p>
    <w:p w14:paraId="3C6EFBAF" w14:textId="77777777" w:rsidR="00F413A1" w:rsidRDefault="00F413A1">
      <w:pPr>
        <w:rPr>
          <w:b/>
          <w:sz w:val="32"/>
          <w:szCs w:val="32"/>
        </w:rPr>
      </w:pPr>
      <w:r>
        <w:rPr>
          <w:b/>
          <w:sz w:val="32"/>
          <w:szCs w:val="32"/>
        </w:rPr>
        <w:br w:type="page"/>
      </w:r>
    </w:p>
    <w:p w14:paraId="17031451" w14:textId="4EC0834B" w:rsidR="004070B4" w:rsidRPr="007C5C09" w:rsidRDefault="004070B4" w:rsidP="007C5C09">
      <w:pPr>
        <w:jc w:val="center"/>
        <w:rPr>
          <w:b/>
          <w:sz w:val="32"/>
          <w:szCs w:val="32"/>
        </w:rPr>
      </w:pPr>
      <w:r w:rsidRPr="007C5C09">
        <w:rPr>
          <w:b/>
          <w:sz w:val="32"/>
          <w:szCs w:val="32"/>
        </w:rPr>
        <w:lastRenderedPageBreak/>
        <w:t>Saturday, April 9, 2016</w:t>
      </w:r>
    </w:p>
    <w:p w14:paraId="4327E69A" w14:textId="1331BA98" w:rsidR="004070B4" w:rsidRPr="007C5C09" w:rsidRDefault="004070B4" w:rsidP="007C5C09">
      <w:pPr>
        <w:jc w:val="center"/>
        <w:rPr>
          <w:i/>
          <w:sz w:val="32"/>
          <w:szCs w:val="32"/>
        </w:rPr>
      </w:pPr>
      <w:r w:rsidRPr="007C5C09">
        <w:rPr>
          <w:i/>
          <w:sz w:val="32"/>
          <w:szCs w:val="32"/>
        </w:rPr>
        <w:t xml:space="preserve">Adnan </w:t>
      </w:r>
      <w:proofErr w:type="spellStart"/>
      <w:r w:rsidRPr="007C5C09">
        <w:rPr>
          <w:i/>
          <w:sz w:val="32"/>
          <w:szCs w:val="32"/>
        </w:rPr>
        <w:t>Kassar</w:t>
      </w:r>
      <w:proofErr w:type="spellEnd"/>
      <w:r w:rsidRPr="007C5C09">
        <w:rPr>
          <w:i/>
          <w:sz w:val="32"/>
          <w:szCs w:val="32"/>
        </w:rPr>
        <w:t xml:space="preserve"> School of Business</w:t>
      </w:r>
    </w:p>
    <w:p w14:paraId="6CC66C32" w14:textId="77777777" w:rsidR="004070B4" w:rsidRDefault="004070B4" w:rsidP="00473FC0">
      <w:pPr>
        <w:rPr>
          <w:b/>
        </w:rPr>
      </w:pPr>
    </w:p>
    <w:p w14:paraId="3DB760C3" w14:textId="64798FE4" w:rsidR="007C5C09" w:rsidRPr="007C5C09" w:rsidRDefault="007C5C09" w:rsidP="00473FC0">
      <w:pPr>
        <w:rPr>
          <w:b/>
          <w:sz w:val="40"/>
          <w:szCs w:val="40"/>
        </w:rPr>
      </w:pPr>
      <w:r w:rsidRPr="007C5C09">
        <w:rPr>
          <w:b/>
          <w:sz w:val="40"/>
          <w:szCs w:val="40"/>
        </w:rPr>
        <w:t>8:30 – 9:00</w:t>
      </w:r>
      <w:r w:rsidRPr="007C5C09">
        <w:rPr>
          <w:b/>
          <w:sz w:val="40"/>
          <w:szCs w:val="40"/>
        </w:rPr>
        <w:tab/>
      </w:r>
      <w:r w:rsidRPr="007C5C09">
        <w:rPr>
          <w:b/>
          <w:sz w:val="40"/>
          <w:szCs w:val="40"/>
        </w:rPr>
        <w:tab/>
      </w:r>
      <w:r w:rsidRPr="007C5C09">
        <w:rPr>
          <w:b/>
          <w:sz w:val="40"/>
          <w:szCs w:val="40"/>
        </w:rPr>
        <w:tab/>
        <w:t>Registration</w:t>
      </w:r>
    </w:p>
    <w:tbl>
      <w:tblPr>
        <w:tblStyle w:val="TableGrid"/>
        <w:tblW w:w="0" w:type="auto"/>
        <w:tblLook w:val="04A0" w:firstRow="1" w:lastRow="0" w:firstColumn="1" w:lastColumn="0" w:noHBand="0" w:noVBand="1"/>
      </w:tblPr>
      <w:tblGrid>
        <w:gridCol w:w="2087"/>
        <w:gridCol w:w="1185"/>
        <w:gridCol w:w="8326"/>
        <w:gridCol w:w="2578"/>
      </w:tblGrid>
      <w:tr w:rsidR="004070B4" w:rsidRPr="007C5C09" w14:paraId="4EBFA434" w14:textId="77777777" w:rsidTr="007C5C09">
        <w:tc>
          <w:tcPr>
            <w:tcW w:w="2087" w:type="dxa"/>
            <w:tcBorders>
              <w:bottom w:val="single" w:sz="4" w:space="0" w:color="auto"/>
            </w:tcBorders>
          </w:tcPr>
          <w:p w14:paraId="087AAD52" w14:textId="290B3390" w:rsidR="004070B4" w:rsidRPr="007C5C09" w:rsidRDefault="004070B4" w:rsidP="00473FC0">
            <w:pPr>
              <w:rPr>
                <w:b/>
                <w:color w:val="17365D" w:themeColor="text2" w:themeShade="BF"/>
                <w:sz w:val="36"/>
                <w:szCs w:val="36"/>
              </w:rPr>
            </w:pPr>
            <w:r w:rsidRPr="007C5C09">
              <w:rPr>
                <w:b/>
                <w:color w:val="17365D" w:themeColor="text2" w:themeShade="BF"/>
                <w:sz w:val="36"/>
                <w:szCs w:val="36"/>
              </w:rPr>
              <w:t>Time</w:t>
            </w:r>
          </w:p>
        </w:tc>
        <w:tc>
          <w:tcPr>
            <w:tcW w:w="1185" w:type="dxa"/>
            <w:tcBorders>
              <w:bottom w:val="single" w:sz="4" w:space="0" w:color="auto"/>
            </w:tcBorders>
          </w:tcPr>
          <w:p w14:paraId="6557D9A2" w14:textId="2DC5D888" w:rsidR="004070B4" w:rsidRPr="007C5C09" w:rsidRDefault="004070B4" w:rsidP="00473FC0">
            <w:pPr>
              <w:rPr>
                <w:b/>
                <w:color w:val="17365D" w:themeColor="text2" w:themeShade="BF"/>
                <w:sz w:val="36"/>
                <w:szCs w:val="36"/>
              </w:rPr>
            </w:pPr>
            <w:r w:rsidRPr="007C5C09">
              <w:rPr>
                <w:b/>
                <w:color w:val="17365D" w:themeColor="text2" w:themeShade="BF"/>
                <w:sz w:val="36"/>
                <w:szCs w:val="36"/>
              </w:rPr>
              <w:t>Room</w:t>
            </w:r>
          </w:p>
        </w:tc>
        <w:tc>
          <w:tcPr>
            <w:tcW w:w="8326" w:type="dxa"/>
            <w:tcBorders>
              <w:bottom w:val="single" w:sz="4" w:space="0" w:color="auto"/>
            </w:tcBorders>
          </w:tcPr>
          <w:p w14:paraId="76451A8D" w14:textId="268FBF11" w:rsidR="004070B4" w:rsidRPr="007C5C09" w:rsidRDefault="007C5C09" w:rsidP="00473FC0">
            <w:pPr>
              <w:rPr>
                <w:b/>
                <w:color w:val="17365D" w:themeColor="text2" w:themeShade="BF"/>
                <w:sz w:val="36"/>
                <w:szCs w:val="36"/>
              </w:rPr>
            </w:pPr>
            <w:r>
              <w:rPr>
                <w:b/>
                <w:color w:val="17365D" w:themeColor="text2" w:themeShade="BF"/>
                <w:sz w:val="36"/>
                <w:szCs w:val="36"/>
              </w:rPr>
              <w:t>Title of Presentation</w:t>
            </w:r>
          </w:p>
        </w:tc>
        <w:tc>
          <w:tcPr>
            <w:tcW w:w="2578" w:type="dxa"/>
          </w:tcPr>
          <w:p w14:paraId="54189958" w14:textId="73A1B8FA" w:rsidR="004070B4" w:rsidRPr="007C5C09" w:rsidRDefault="007C5C09" w:rsidP="00473FC0">
            <w:pPr>
              <w:rPr>
                <w:b/>
                <w:color w:val="17365D" w:themeColor="text2" w:themeShade="BF"/>
                <w:sz w:val="36"/>
                <w:szCs w:val="36"/>
              </w:rPr>
            </w:pPr>
            <w:r>
              <w:rPr>
                <w:b/>
                <w:color w:val="17365D" w:themeColor="text2" w:themeShade="BF"/>
                <w:sz w:val="36"/>
                <w:szCs w:val="36"/>
              </w:rPr>
              <w:t>Presenter</w:t>
            </w:r>
          </w:p>
        </w:tc>
      </w:tr>
      <w:tr w:rsidR="004070B4" w:rsidRPr="008A3770" w14:paraId="6B54404A" w14:textId="77777777" w:rsidTr="007C5C09">
        <w:tc>
          <w:tcPr>
            <w:tcW w:w="2087" w:type="dxa"/>
          </w:tcPr>
          <w:p w14:paraId="4E6CE599" w14:textId="77777777" w:rsidR="004070B4" w:rsidRPr="008A3770" w:rsidRDefault="004070B4" w:rsidP="004070B4">
            <w:pPr>
              <w:rPr>
                <w:color w:val="17365D" w:themeColor="text2" w:themeShade="BF"/>
              </w:rPr>
            </w:pPr>
            <w:r w:rsidRPr="008A3770">
              <w:rPr>
                <w:color w:val="17365D" w:themeColor="text2" w:themeShade="BF"/>
              </w:rPr>
              <w:t>9:00 – 9:30</w:t>
            </w:r>
          </w:p>
        </w:tc>
        <w:tc>
          <w:tcPr>
            <w:tcW w:w="1185" w:type="dxa"/>
          </w:tcPr>
          <w:p w14:paraId="42B10828" w14:textId="77777777" w:rsidR="004070B4" w:rsidRPr="008A3770" w:rsidRDefault="004070B4" w:rsidP="004070B4">
            <w:pPr>
              <w:rPr>
                <w:color w:val="17365D" w:themeColor="text2" w:themeShade="BF"/>
              </w:rPr>
            </w:pPr>
            <w:r w:rsidRPr="008A3770">
              <w:rPr>
                <w:color w:val="17365D" w:themeColor="text2" w:themeShade="BF"/>
              </w:rPr>
              <w:t>AKS903</w:t>
            </w:r>
          </w:p>
        </w:tc>
        <w:tc>
          <w:tcPr>
            <w:tcW w:w="8326" w:type="dxa"/>
          </w:tcPr>
          <w:p w14:paraId="1C92BDC0" w14:textId="0A64CE3F" w:rsidR="004070B4" w:rsidRPr="008A3770" w:rsidRDefault="0060314C" w:rsidP="00D400E4">
            <w:pPr>
              <w:jc w:val="center"/>
              <w:rPr>
                <w:color w:val="17365D" w:themeColor="text2" w:themeShade="BF"/>
              </w:rPr>
            </w:pPr>
            <w:r w:rsidRPr="008A3770">
              <w:rPr>
                <w:rFonts w:cs="Times New Roman"/>
                <w:color w:val="17365D" w:themeColor="text2" w:themeShade="BF"/>
              </w:rPr>
              <w:t>Speech acts of apologies: A descriptive comparative analysis of Lebanese adults’ apologies</w:t>
            </w:r>
          </w:p>
        </w:tc>
        <w:tc>
          <w:tcPr>
            <w:tcW w:w="2578" w:type="dxa"/>
          </w:tcPr>
          <w:p w14:paraId="448632B6" w14:textId="140DC985" w:rsidR="004070B4" w:rsidRPr="008A3770" w:rsidRDefault="009B4CEF" w:rsidP="004070B4">
            <w:pPr>
              <w:rPr>
                <w:color w:val="17365D" w:themeColor="text2" w:themeShade="BF"/>
              </w:rPr>
            </w:pPr>
            <w:r w:rsidRPr="008A3770">
              <w:rPr>
                <w:color w:val="17365D" w:themeColor="text2" w:themeShade="BF"/>
              </w:rPr>
              <w:t xml:space="preserve">Lana </w:t>
            </w:r>
            <w:r w:rsidR="00FF5682" w:rsidRPr="008A3770">
              <w:rPr>
                <w:color w:val="17365D" w:themeColor="text2" w:themeShade="BF"/>
              </w:rPr>
              <w:t>Zeaiter</w:t>
            </w:r>
          </w:p>
        </w:tc>
      </w:tr>
      <w:tr w:rsidR="004070B4" w:rsidRPr="008A3770" w14:paraId="21FEF218" w14:textId="77777777" w:rsidTr="007C5C09">
        <w:tc>
          <w:tcPr>
            <w:tcW w:w="2087" w:type="dxa"/>
          </w:tcPr>
          <w:p w14:paraId="1A333E5D" w14:textId="77777777" w:rsidR="004070B4" w:rsidRPr="008A3770" w:rsidRDefault="004070B4" w:rsidP="004070B4">
            <w:pPr>
              <w:rPr>
                <w:color w:val="17365D" w:themeColor="text2" w:themeShade="BF"/>
              </w:rPr>
            </w:pPr>
            <w:r w:rsidRPr="008A3770">
              <w:rPr>
                <w:color w:val="17365D" w:themeColor="text2" w:themeShade="BF"/>
              </w:rPr>
              <w:t>9:00 – 9:30</w:t>
            </w:r>
          </w:p>
        </w:tc>
        <w:tc>
          <w:tcPr>
            <w:tcW w:w="1185" w:type="dxa"/>
          </w:tcPr>
          <w:p w14:paraId="3AEC236B" w14:textId="57B2B912" w:rsidR="004070B4" w:rsidRPr="008A3770" w:rsidRDefault="004070B4" w:rsidP="004070B4">
            <w:pPr>
              <w:rPr>
                <w:color w:val="17365D" w:themeColor="text2" w:themeShade="BF"/>
              </w:rPr>
            </w:pPr>
            <w:r w:rsidRPr="008A3770">
              <w:rPr>
                <w:color w:val="17365D" w:themeColor="text2" w:themeShade="BF"/>
              </w:rPr>
              <w:t>AKS904</w:t>
            </w:r>
          </w:p>
        </w:tc>
        <w:tc>
          <w:tcPr>
            <w:tcW w:w="8326" w:type="dxa"/>
          </w:tcPr>
          <w:p w14:paraId="10178B1A" w14:textId="0DFCAA2B" w:rsidR="004070B4" w:rsidRPr="008A3770" w:rsidRDefault="007C5C09" w:rsidP="00D400E4">
            <w:pPr>
              <w:jc w:val="center"/>
              <w:rPr>
                <w:color w:val="17365D" w:themeColor="text2" w:themeShade="BF"/>
              </w:rPr>
            </w:pPr>
            <w:r>
              <w:rPr>
                <w:rFonts w:cstheme="majorBidi"/>
                <w:color w:val="17365D" w:themeColor="text2" w:themeShade="BF"/>
              </w:rPr>
              <w:t xml:space="preserve">The </w:t>
            </w:r>
            <w:proofErr w:type="spellStart"/>
            <w:r>
              <w:rPr>
                <w:rFonts w:cstheme="majorBidi"/>
                <w:color w:val="17365D" w:themeColor="text2" w:themeShade="BF"/>
              </w:rPr>
              <w:t>i</w:t>
            </w:r>
            <w:r w:rsidR="00AD4E64" w:rsidRPr="008A3770">
              <w:rPr>
                <w:rFonts w:cstheme="majorBidi"/>
                <w:color w:val="17365D" w:themeColor="text2" w:themeShade="BF"/>
              </w:rPr>
              <w:t>nacquisition</w:t>
            </w:r>
            <w:proofErr w:type="spellEnd"/>
            <w:r w:rsidR="00AD4E64" w:rsidRPr="008A3770">
              <w:rPr>
                <w:rFonts w:cstheme="majorBidi"/>
                <w:color w:val="17365D" w:themeColor="text2" w:themeShade="BF"/>
              </w:rPr>
              <w:t xml:space="preserve"> of th</w:t>
            </w:r>
            <w:r>
              <w:rPr>
                <w:rFonts w:cstheme="majorBidi"/>
                <w:color w:val="17365D" w:themeColor="text2" w:themeShade="BF"/>
              </w:rPr>
              <w:t>e English language s</w:t>
            </w:r>
            <w:r w:rsidR="00D400E4">
              <w:rPr>
                <w:rFonts w:cstheme="majorBidi"/>
                <w:color w:val="17365D" w:themeColor="text2" w:themeShade="BF"/>
              </w:rPr>
              <w:t>kills that</w:t>
            </w:r>
            <w:r>
              <w:rPr>
                <w:rFonts w:cstheme="majorBidi"/>
                <w:color w:val="17365D" w:themeColor="text2" w:themeShade="BF"/>
              </w:rPr>
              <w:t xml:space="preserve"> formulate the language g</w:t>
            </w:r>
            <w:r w:rsidR="00AD4E64" w:rsidRPr="008A3770">
              <w:rPr>
                <w:rFonts w:cstheme="majorBidi"/>
                <w:color w:val="17365D" w:themeColor="text2" w:themeShade="BF"/>
              </w:rPr>
              <w:t>aps betw</w:t>
            </w:r>
            <w:r>
              <w:rPr>
                <w:rFonts w:cstheme="majorBidi"/>
                <w:color w:val="17365D" w:themeColor="text2" w:themeShade="BF"/>
              </w:rPr>
              <w:t>een grades six and seven in Lebanese public s</w:t>
            </w:r>
            <w:r w:rsidR="00AD4E64" w:rsidRPr="008A3770">
              <w:rPr>
                <w:rFonts w:cstheme="majorBidi"/>
                <w:color w:val="17365D" w:themeColor="text2" w:themeShade="BF"/>
              </w:rPr>
              <w:t>chools</w:t>
            </w:r>
          </w:p>
        </w:tc>
        <w:tc>
          <w:tcPr>
            <w:tcW w:w="2578" w:type="dxa"/>
          </w:tcPr>
          <w:p w14:paraId="72402601" w14:textId="69F267AA" w:rsidR="004070B4" w:rsidRPr="008A3770" w:rsidRDefault="00FF5682" w:rsidP="004070B4">
            <w:pPr>
              <w:rPr>
                <w:color w:val="17365D" w:themeColor="text2" w:themeShade="BF"/>
              </w:rPr>
            </w:pPr>
            <w:proofErr w:type="spellStart"/>
            <w:r w:rsidRPr="008A3770">
              <w:rPr>
                <w:color w:val="17365D" w:themeColor="text2" w:themeShade="BF"/>
              </w:rPr>
              <w:t>Abeer</w:t>
            </w:r>
            <w:proofErr w:type="spellEnd"/>
            <w:r w:rsidRPr="008A3770">
              <w:rPr>
                <w:color w:val="17365D" w:themeColor="text2" w:themeShade="BF"/>
              </w:rPr>
              <w:t xml:space="preserve"> Abou </w:t>
            </w:r>
            <w:proofErr w:type="spellStart"/>
            <w:r w:rsidRPr="008A3770">
              <w:rPr>
                <w:color w:val="17365D" w:themeColor="text2" w:themeShade="BF"/>
              </w:rPr>
              <w:t>Shakra</w:t>
            </w:r>
            <w:proofErr w:type="spellEnd"/>
          </w:p>
        </w:tc>
      </w:tr>
      <w:tr w:rsidR="004070B4" w:rsidRPr="008A3770" w14:paraId="784A846B" w14:textId="77777777" w:rsidTr="007C5C09">
        <w:tc>
          <w:tcPr>
            <w:tcW w:w="2087" w:type="dxa"/>
          </w:tcPr>
          <w:p w14:paraId="012C31B5" w14:textId="46DD586D" w:rsidR="004070B4" w:rsidRPr="008A3770" w:rsidRDefault="004070B4" w:rsidP="00473FC0">
            <w:pPr>
              <w:rPr>
                <w:color w:val="17365D" w:themeColor="text2" w:themeShade="BF"/>
              </w:rPr>
            </w:pPr>
            <w:r w:rsidRPr="008A3770">
              <w:rPr>
                <w:color w:val="17365D" w:themeColor="text2" w:themeShade="BF"/>
              </w:rPr>
              <w:t>9:00 – 9:30</w:t>
            </w:r>
          </w:p>
        </w:tc>
        <w:tc>
          <w:tcPr>
            <w:tcW w:w="1185" w:type="dxa"/>
          </w:tcPr>
          <w:p w14:paraId="177BAD58" w14:textId="145D2D4F" w:rsidR="004070B4" w:rsidRPr="008A3770" w:rsidRDefault="004070B4" w:rsidP="00473FC0">
            <w:pPr>
              <w:rPr>
                <w:color w:val="17365D" w:themeColor="text2" w:themeShade="BF"/>
              </w:rPr>
            </w:pPr>
            <w:r w:rsidRPr="008A3770">
              <w:rPr>
                <w:color w:val="17365D" w:themeColor="text2" w:themeShade="BF"/>
              </w:rPr>
              <w:t>AKS905</w:t>
            </w:r>
          </w:p>
        </w:tc>
        <w:tc>
          <w:tcPr>
            <w:tcW w:w="8326" w:type="dxa"/>
          </w:tcPr>
          <w:p w14:paraId="7EB5D279" w14:textId="48D6B4B9" w:rsidR="004070B4" w:rsidRPr="008A3770" w:rsidRDefault="007C5C09" w:rsidP="00D400E4">
            <w:pPr>
              <w:jc w:val="center"/>
              <w:rPr>
                <w:color w:val="17365D" w:themeColor="text2" w:themeShade="BF"/>
              </w:rPr>
            </w:pPr>
            <w:r>
              <w:rPr>
                <w:color w:val="17365D" w:themeColor="text2" w:themeShade="BF"/>
              </w:rPr>
              <w:t>Teachers’ perception of students with disruptive behavior and poor working m</w:t>
            </w:r>
            <w:r w:rsidR="000C5BA4" w:rsidRPr="008A3770">
              <w:rPr>
                <w:color w:val="17365D" w:themeColor="text2" w:themeShade="BF"/>
              </w:rPr>
              <w:t>emory</w:t>
            </w:r>
          </w:p>
        </w:tc>
        <w:tc>
          <w:tcPr>
            <w:tcW w:w="2578" w:type="dxa"/>
          </w:tcPr>
          <w:p w14:paraId="20585891" w14:textId="3BB4940C" w:rsidR="004070B4" w:rsidRPr="008A3770" w:rsidRDefault="00FF5682" w:rsidP="00473FC0">
            <w:pPr>
              <w:rPr>
                <w:color w:val="17365D" w:themeColor="text2" w:themeShade="BF"/>
              </w:rPr>
            </w:pPr>
            <w:r w:rsidRPr="008A3770">
              <w:rPr>
                <w:color w:val="17365D" w:themeColor="text2" w:themeShade="BF"/>
              </w:rPr>
              <w:t>Mirna Jrab</w:t>
            </w:r>
          </w:p>
        </w:tc>
      </w:tr>
      <w:tr w:rsidR="004070B4" w:rsidRPr="008A3770" w14:paraId="0D73F0A4" w14:textId="77777777" w:rsidTr="007C5C09">
        <w:tc>
          <w:tcPr>
            <w:tcW w:w="2087" w:type="dxa"/>
          </w:tcPr>
          <w:p w14:paraId="14FADDED" w14:textId="77777777" w:rsidR="004070B4" w:rsidRPr="008A3770" w:rsidRDefault="004070B4" w:rsidP="004070B4">
            <w:pPr>
              <w:rPr>
                <w:color w:val="17365D" w:themeColor="text2" w:themeShade="BF"/>
              </w:rPr>
            </w:pPr>
            <w:r w:rsidRPr="008A3770">
              <w:rPr>
                <w:color w:val="17365D" w:themeColor="text2" w:themeShade="BF"/>
              </w:rPr>
              <w:t>9:30 – 10:00</w:t>
            </w:r>
          </w:p>
        </w:tc>
        <w:tc>
          <w:tcPr>
            <w:tcW w:w="1185" w:type="dxa"/>
          </w:tcPr>
          <w:p w14:paraId="772085BE" w14:textId="77777777" w:rsidR="004070B4" w:rsidRPr="008A3770" w:rsidRDefault="004070B4" w:rsidP="004070B4">
            <w:pPr>
              <w:rPr>
                <w:color w:val="17365D" w:themeColor="text2" w:themeShade="BF"/>
              </w:rPr>
            </w:pPr>
            <w:r w:rsidRPr="008A3770">
              <w:rPr>
                <w:color w:val="17365D" w:themeColor="text2" w:themeShade="BF"/>
              </w:rPr>
              <w:t>AKS903</w:t>
            </w:r>
          </w:p>
        </w:tc>
        <w:tc>
          <w:tcPr>
            <w:tcW w:w="8326" w:type="dxa"/>
          </w:tcPr>
          <w:p w14:paraId="35B7C728" w14:textId="2EA66D16" w:rsidR="004070B4" w:rsidRPr="008A3770" w:rsidRDefault="007C5C09" w:rsidP="00D400E4">
            <w:pPr>
              <w:jc w:val="center"/>
              <w:rPr>
                <w:color w:val="17365D" w:themeColor="text2" w:themeShade="BF"/>
              </w:rPr>
            </w:pPr>
            <w:r>
              <w:rPr>
                <w:rFonts w:cs="Times New Roman"/>
                <w:color w:val="17365D" w:themeColor="text2" w:themeShade="BF"/>
              </w:rPr>
              <w:t>Behind the w</w:t>
            </w:r>
            <w:r w:rsidR="0060314C" w:rsidRPr="008A3770">
              <w:rPr>
                <w:rFonts w:cs="Times New Roman"/>
                <w:color w:val="17365D" w:themeColor="text2" w:themeShade="BF"/>
              </w:rPr>
              <w:t>heels: Gender perceptions about drivers in Lebanon</w:t>
            </w:r>
          </w:p>
        </w:tc>
        <w:tc>
          <w:tcPr>
            <w:tcW w:w="2578" w:type="dxa"/>
          </w:tcPr>
          <w:p w14:paraId="66600A31" w14:textId="5E9C5B23" w:rsidR="004070B4" w:rsidRPr="008A3770" w:rsidRDefault="00FF5682" w:rsidP="004070B4">
            <w:pPr>
              <w:rPr>
                <w:color w:val="17365D" w:themeColor="text2" w:themeShade="BF"/>
              </w:rPr>
            </w:pPr>
            <w:r w:rsidRPr="008A3770">
              <w:rPr>
                <w:color w:val="17365D" w:themeColor="text2" w:themeShade="BF"/>
              </w:rPr>
              <w:t>Rana El Fata</w:t>
            </w:r>
          </w:p>
        </w:tc>
      </w:tr>
      <w:tr w:rsidR="004070B4" w:rsidRPr="008A3770" w14:paraId="511278A0" w14:textId="77777777" w:rsidTr="007C5C09">
        <w:tc>
          <w:tcPr>
            <w:tcW w:w="2087" w:type="dxa"/>
          </w:tcPr>
          <w:p w14:paraId="33E37A34" w14:textId="77777777" w:rsidR="004070B4" w:rsidRPr="008A3770" w:rsidRDefault="004070B4" w:rsidP="004070B4">
            <w:pPr>
              <w:rPr>
                <w:color w:val="17365D" w:themeColor="text2" w:themeShade="BF"/>
              </w:rPr>
            </w:pPr>
            <w:r w:rsidRPr="008A3770">
              <w:rPr>
                <w:color w:val="17365D" w:themeColor="text2" w:themeShade="BF"/>
              </w:rPr>
              <w:t>9:30 – 10:00</w:t>
            </w:r>
          </w:p>
        </w:tc>
        <w:tc>
          <w:tcPr>
            <w:tcW w:w="1185" w:type="dxa"/>
          </w:tcPr>
          <w:p w14:paraId="38D3E054" w14:textId="41728F1A" w:rsidR="004070B4" w:rsidRPr="008A3770" w:rsidRDefault="004070B4" w:rsidP="004070B4">
            <w:pPr>
              <w:rPr>
                <w:color w:val="17365D" w:themeColor="text2" w:themeShade="BF"/>
              </w:rPr>
            </w:pPr>
            <w:r w:rsidRPr="008A3770">
              <w:rPr>
                <w:color w:val="17365D" w:themeColor="text2" w:themeShade="BF"/>
              </w:rPr>
              <w:t>AKS904</w:t>
            </w:r>
          </w:p>
        </w:tc>
        <w:tc>
          <w:tcPr>
            <w:tcW w:w="8326" w:type="dxa"/>
          </w:tcPr>
          <w:p w14:paraId="3351BC46" w14:textId="289776E1" w:rsidR="004070B4" w:rsidRPr="00D400E4" w:rsidRDefault="007C5C09" w:rsidP="00D400E4">
            <w:pPr>
              <w:jc w:val="center"/>
              <w:rPr>
                <w:rFonts w:cs="Times New Roman"/>
                <w:color w:val="17365D" w:themeColor="text2" w:themeShade="BF"/>
              </w:rPr>
            </w:pPr>
            <w:r>
              <w:rPr>
                <w:rFonts w:cs="Times New Roman"/>
                <w:color w:val="17365D" w:themeColor="text2" w:themeShade="BF"/>
              </w:rPr>
              <w:t>Evaluation of oral reading fluency outcomes using the whole-class choral reading strategy and the repeated reading s</w:t>
            </w:r>
            <w:r w:rsidR="0060314C" w:rsidRPr="008A3770">
              <w:rPr>
                <w:rFonts w:cs="Times New Roman"/>
                <w:color w:val="17365D" w:themeColor="text2" w:themeShade="BF"/>
              </w:rPr>
              <w:t>trategy</w:t>
            </w:r>
          </w:p>
        </w:tc>
        <w:tc>
          <w:tcPr>
            <w:tcW w:w="2578" w:type="dxa"/>
          </w:tcPr>
          <w:p w14:paraId="61B0A763" w14:textId="490AC3F3" w:rsidR="004070B4" w:rsidRPr="008A3770" w:rsidRDefault="00FF5682" w:rsidP="004070B4">
            <w:pPr>
              <w:rPr>
                <w:color w:val="17365D" w:themeColor="text2" w:themeShade="BF"/>
              </w:rPr>
            </w:pPr>
            <w:r w:rsidRPr="008A3770">
              <w:rPr>
                <w:color w:val="17365D" w:themeColor="text2" w:themeShade="BF"/>
              </w:rPr>
              <w:t>Dana Itani</w:t>
            </w:r>
          </w:p>
        </w:tc>
      </w:tr>
      <w:tr w:rsidR="004070B4" w:rsidRPr="008A3770" w14:paraId="7ABD61B7" w14:textId="77777777" w:rsidTr="007C5C09">
        <w:tc>
          <w:tcPr>
            <w:tcW w:w="2087" w:type="dxa"/>
          </w:tcPr>
          <w:p w14:paraId="5DC70397" w14:textId="047CEB06" w:rsidR="004070B4" w:rsidRPr="008A3770" w:rsidRDefault="004070B4" w:rsidP="00473FC0">
            <w:pPr>
              <w:rPr>
                <w:color w:val="17365D" w:themeColor="text2" w:themeShade="BF"/>
              </w:rPr>
            </w:pPr>
            <w:r w:rsidRPr="008A3770">
              <w:rPr>
                <w:color w:val="17365D" w:themeColor="text2" w:themeShade="BF"/>
              </w:rPr>
              <w:t>9:30 – 10:00</w:t>
            </w:r>
          </w:p>
        </w:tc>
        <w:tc>
          <w:tcPr>
            <w:tcW w:w="1185" w:type="dxa"/>
          </w:tcPr>
          <w:p w14:paraId="36E1A879" w14:textId="11A827BE" w:rsidR="004070B4" w:rsidRPr="008A3770" w:rsidRDefault="004070B4" w:rsidP="00473FC0">
            <w:pPr>
              <w:rPr>
                <w:color w:val="17365D" w:themeColor="text2" w:themeShade="BF"/>
              </w:rPr>
            </w:pPr>
            <w:r w:rsidRPr="008A3770">
              <w:rPr>
                <w:color w:val="17365D" w:themeColor="text2" w:themeShade="BF"/>
              </w:rPr>
              <w:t>AKS905</w:t>
            </w:r>
          </w:p>
        </w:tc>
        <w:tc>
          <w:tcPr>
            <w:tcW w:w="8326" w:type="dxa"/>
          </w:tcPr>
          <w:p w14:paraId="0A090406" w14:textId="1524A205" w:rsidR="004070B4" w:rsidRPr="00D400E4" w:rsidRDefault="00D400E4" w:rsidP="00D400E4">
            <w:pPr>
              <w:pStyle w:val="BodyAA"/>
              <w:suppressAutoHyphens/>
              <w:jc w:val="center"/>
              <w:rPr>
                <w:rFonts w:asciiTheme="minorHAnsi" w:eastAsia="Times New Roman" w:hAnsiTheme="minorHAnsi" w:cs="Times New Roman"/>
                <w:bCs/>
                <w:color w:val="17365D" w:themeColor="text2" w:themeShade="BF"/>
                <w:sz w:val="24"/>
                <w:szCs w:val="24"/>
              </w:rPr>
            </w:pPr>
            <w:r>
              <w:rPr>
                <w:rFonts w:asciiTheme="minorHAnsi" w:hAnsiTheme="minorHAnsi"/>
                <w:bCs/>
                <w:color w:val="17365D" w:themeColor="text2" w:themeShade="BF"/>
                <w:sz w:val="24"/>
                <w:szCs w:val="24"/>
              </w:rPr>
              <w:t>T</w:t>
            </w:r>
            <w:r w:rsidRPr="00D400E4">
              <w:rPr>
                <w:rFonts w:asciiTheme="minorHAnsi" w:hAnsiTheme="minorHAnsi"/>
                <w:bCs/>
                <w:color w:val="17365D" w:themeColor="text2" w:themeShade="BF"/>
                <w:sz w:val="24"/>
                <w:szCs w:val="24"/>
              </w:rPr>
              <w:t>he inclusion of v</w:t>
            </w:r>
            <w:r>
              <w:rPr>
                <w:rFonts w:asciiTheme="minorHAnsi" w:hAnsiTheme="minorHAnsi"/>
                <w:bCs/>
                <w:color w:val="17365D" w:themeColor="text2" w:themeShade="BF"/>
                <w:sz w:val="24"/>
                <w:szCs w:val="24"/>
              </w:rPr>
              <w:t>isually impaired students in a L</w:t>
            </w:r>
            <w:r w:rsidR="00555298">
              <w:rPr>
                <w:rFonts w:asciiTheme="minorHAnsi" w:hAnsiTheme="minorHAnsi"/>
                <w:bCs/>
                <w:color w:val="17365D" w:themeColor="text2" w:themeShade="BF"/>
                <w:sz w:val="24"/>
                <w:szCs w:val="24"/>
              </w:rPr>
              <w:t>ebanese private school: A</w:t>
            </w:r>
            <w:r w:rsidRPr="00D400E4">
              <w:rPr>
                <w:rFonts w:asciiTheme="minorHAnsi" w:hAnsiTheme="minorHAnsi"/>
                <w:bCs/>
                <w:color w:val="17365D" w:themeColor="text2" w:themeShade="BF"/>
                <w:sz w:val="24"/>
                <w:szCs w:val="24"/>
              </w:rPr>
              <w:t xml:space="preserve"> case study </w:t>
            </w:r>
          </w:p>
        </w:tc>
        <w:tc>
          <w:tcPr>
            <w:tcW w:w="2578" w:type="dxa"/>
          </w:tcPr>
          <w:p w14:paraId="16EC1A65" w14:textId="6430B546" w:rsidR="004070B4" w:rsidRPr="008A3770" w:rsidRDefault="00FF5682" w:rsidP="00473FC0">
            <w:pPr>
              <w:rPr>
                <w:color w:val="17365D" w:themeColor="text2" w:themeShade="BF"/>
              </w:rPr>
            </w:pPr>
            <w:proofErr w:type="spellStart"/>
            <w:r w:rsidRPr="008A3770">
              <w:rPr>
                <w:color w:val="17365D" w:themeColor="text2" w:themeShade="BF"/>
              </w:rPr>
              <w:t>Yara</w:t>
            </w:r>
            <w:proofErr w:type="spellEnd"/>
            <w:r w:rsidRPr="008A3770">
              <w:rPr>
                <w:color w:val="17365D" w:themeColor="text2" w:themeShade="BF"/>
              </w:rPr>
              <w:t xml:space="preserve"> </w:t>
            </w:r>
            <w:proofErr w:type="spellStart"/>
            <w:r w:rsidRPr="008A3770">
              <w:rPr>
                <w:color w:val="17365D" w:themeColor="text2" w:themeShade="BF"/>
              </w:rPr>
              <w:t>Kobrossi</w:t>
            </w:r>
            <w:proofErr w:type="spellEnd"/>
          </w:p>
        </w:tc>
      </w:tr>
      <w:tr w:rsidR="004070B4" w:rsidRPr="008A3770" w14:paraId="409729B1" w14:textId="77777777" w:rsidTr="007C5C09">
        <w:tc>
          <w:tcPr>
            <w:tcW w:w="2087" w:type="dxa"/>
          </w:tcPr>
          <w:p w14:paraId="370367A0" w14:textId="77777777" w:rsidR="004070B4" w:rsidRPr="008A3770" w:rsidRDefault="004070B4" w:rsidP="004070B4">
            <w:pPr>
              <w:rPr>
                <w:color w:val="17365D" w:themeColor="text2" w:themeShade="BF"/>
              </w:rPr>
            </w:pPr>
            <w:r w:rsidRPr="008A3770">
              <w:rPr>
                <w:color w:val="17365D" w:themeColor="text2" w:themeShade="BF"/>
              </w:rPr>
              <w:t>10:00 – 10:30</w:t>
            </w:r>
          </w:p>
        </w:tc>
        <w:tc>
          <w:tcPr>
            <w:tcW w:w="1185" w:type="dxa"/>
          </w:tcPr>
          <w:p w14:paraId="18AB3740" w14:textId="77777777" w:rsidR="004070B4" w:rsidRPr="008A3770" w:rsidRDefault="004070B4" w:rsidP="004070B4">
            <w:pPr>
              <w:rPr>
                <w:color w:val="17365D" w:themeColor="text2" w:themeShade="BF"/>
              </w:rPr>
            </w:pPr>
            <w:r w:rsidRPr="008A3770">
              <w:rPr>
                <w:color w:val="17365D" w:themeColor="text2" w:themeShade="BF"/>
              </w:rPr>
              <w:t>AKS903</w:t>
            </w:r>
          </w:p>
        </w:tc>
        <w:tc>
          <w:tcPr>
            <w:tcW w:w="8326" w:type="dxa"/>
          </w:tcPr>
          <w:p w14:paraId="7B7348B8" w14:textId="329757A5" w:rsidR="004070B4" w:rsidRPr="00D400E4" w:rsidRDefault="007C5C09" w:rsidP="00D400E4">
            <w:pPr>
              <w:widowControl w:val="0"/>
              <w:autoSpaceDE w:val="0"/>
              <w:autoSpaceDN w:val="0"/>
              <w:adjustRightInd w:val="0"/>
              <w:jc w:val="center"/>
              <w:rPr>
                <w:rFonts w:cs="Calibri"/>
                <w:color w:val="17365D" w:themeColor="text2" w:themeShade="BF"/>
              </w:rPr>
            </w:pPr>
            <w:r>
              <w:rPr>
                <w:rFonts w:cs="Calibri"/>
                <w:color w:val="17365D" w:themeColor="text2" w:themeShade="BF"/>
              </w:rPr>
              <w:t>Discourse evolution: Analysis of Lebanese songs depicting war e</w:t>
            </w:r>
            <w:r w:rsidR="008032D9" w:rsidRPr="008A3770">
              <w:rPr>
                <w:rFonts w:cs="Calibri"/>
                <w:color w:val="17365D" w:themeColor="text2" w:themeShade="BF"/>
              </w:rPr>
              <w:t>ffects</w:t>
            </w:r>
          </w:p>
        </w:tc>
        <w:tc>
          <w:tcPr>
            <w:tcW w:w="2578" w:type="dxa"/>
          </w:tcPr>
          <w:p w14:paraId="10B9BD13" w14:textId="314329FF" w:rsidR="004070B4" w:rsidRPr="008A3770" w:rsidRDefault="00FF5682" w:rsidP="004070B4">
            <w:pPr>
              <w:rPr>
                <w:color w:val="17365D" w:themeColor="text2" w:themeShade="BF"/>
              </w:rPr>
            </w:pPr>
            <w:proofErr w:type="spellStart"/>
            <w:r w:rsidRPr="008A3770">
              <w:rPr>
                <w:color w:val="17365D" w:themeColor="text2" w:themeShade="BF"/>
              </w:rPr>
              <w:t>Maryse</w:t>
            </w:r>
            <w:proofErr w:type="spellEnd"/>
            <w:r w:rsidRPr="008A3770">
              <w:rPr>
                <w:color w:val="17365D" w:themeColor="text2" w:themeShade="BF"/>
              </w:rPr>
              <w:t xml:space="preserve"> Karam</w:t>
            </w:r>
          </w:p>
        </w:tc>
      </w:tr>
      <w:tr w:rsidR="004070B4" w:rsidRPr="008A3770" w14:paraId="029B4EB4" w14:textId="77777777" w:rsidTr="007C5C09">
        <w:tc>
          <w:tcPr>
            <w:tcW w:w="2087" w:type="dxa"/>
          </w:tcPr>
          <w:p w14:paraId="02273017" w14:textId="77777777" w:rsidR="004070B4" w:rsidRPr="008A3770" w:rsidRDefault="004070B4" w:rsidP="004070B4">
            <w:pPr>
              <w:rPr>
                <w:color w:val="17365D" w:themeColor="text2" w:themeShade="BF"/>
              </w:rPr>
            </w:pPr>
            <w:r w:rsidRPr="008A3770">
              <w:rPr>
                <w:color w:val="17365D" w:themeColor="text2" w:themeShade="BF"/>
              </w:rPr>
              <w:t>10:00 – 10:30</w:t>
            </w:r>
          </w:p>
        </w:tc>
        <w:tc>
          <w:tcPr>
            <w:tcW w:w="1185" w:type="dxa"/>
          </w:tcPr>
          <w:p w14:paraId="346C8C17" w14:textId="40474B9C" w:rsidR="004070B4" w:rsidRPr="008A3770" w:rsidRDefault="004070B4" w:rsidP="004070B4">
            <w:pPr>
              <w:rPr>
                <w:color w:val="17365D" w:themeColor="text2" w:themeShade="BF"/>
              </w:rPr>
            </w:pPr>
            <w:r w:rsidRPr="008A3770">
              <w:rPr>
                <w:color w:val="17365D" w:themeColor="text2" w:themeShade="BF"/>
              </w:rPr>
              <w:t>AKS904</w:t>
            </w:r>
          </w:p>
        </w:tc>
        <w:tc>
          <w:tcPr>
            <w:tcW w:w="8326" w:type="dxa"/>
          </w:tcPr>
          <w:p w14:paraId="43472EDE" w14:textId="7EF37684" w:rsidR="004070B4" w:rsidRPr="00D400E4" w:rsidRDefault="007C5C09" w:rsidP="00D400E4">
            <w:pPr>
              <w:pStyle w:val="style21"/>
              <w:spacing w:before="0" w:beforeAutospacing="0" w:after="0" w:afterAutospacing="0"/>
              <w:jc w:val="center"/>
              <w:rPr>
                <w:rFonts w:asciiTheme="minorHAnsi" w:hAnsiTheme="minorHAnsi"/>
                <w:bCs/>
                <w:color w:val="17365D" w:themeColor="text2" w:themeShade="BF"/>
              </w:rPr>
            </w:pPr>
            <w:r>
              <w:rPr>
                <w:rStyle w:val="Strong"/>
                <w:rFonts w:asciiTheme="minorHAnsi" w:hAnsiTheme="minorHAnsi"/>
                <w:b w:val="0"/>
                <w:color w:val="17365D" w:themeColor="text2" w:themeShade="BF"/>
              </w:rPr>
              <w:t>Cooperative learning and l</w:t>
            </w:r>
            <w:r w:rsidR="008032D9" w:rsidRPr="00D400E4">
              <w:rPr>
                <w:rStyle w:val="Strong"/>
                <w:rFonts w:asciiTheme="minorHAnsi" w:hAnsiTheme="minorHAnsi"/>
                <w:b w:val="0"/>
                <w:color w:val="17365D" w:themeColor="text2" w:themeShade="BF"/>
              </w:rPr>
              <w:t>anguage</w:t>
            </w:r>
          </w:p>
        </w:tc>
        <w:tc>
          <w:tcPr>
            <w:tcW w:w="2578" w:type="dxa"/>
          </w:tcPr>
          <w:p w14:paraId="1CDDC355" w14:textId="3D0C1DF7" w:rsidR="004070B4" w:rsidRPr="008A3770" w:rsidRDefault="00FF5682" w:rsidP="004070B4">
            <w:pPr>
              <w:rPr>
                <w:color w:val="17365D" w:themeColor="text2" w:themeShade="BF"/>
              </w:rPr>
            </w:pPr>
            <w:r w:rsidRPr="008A3770">
              <w:rPr>
                <w:color w:val="17365D" w:themeColor="text2" w:themeShade="BF"/>
              </w:rPr>
              <w:t>Hala Ahwal</w:t>
            </w:r>
          </w:p>
        </w:tc>
      </w:tr>
      <w:tr w:rsidR="004070B4" w:rsidRPr="008A3770" w14:paraId="6B54C81D" w14:textId="77777777" w:rsidTr="007C5C09">
        <w:tc>
          <w:tcPr>
            <w:tcW w:w="2087" w:type="dxa"/>
          </w:tcPr>
          <w:p w14:paraId="4E5A9F31" w14:textId="613B57B6" w:rsidR="004070B4" w:rsidRPr="008A3770" w:rsidRDefault="004070B4" w:rsidP="00473FC0">
            <w:pPr>
              <w:rPr>
                <w:color w:val="17365D" w:themeColor="text2" w:themeShade="BF"/>
              </w:rPr>
            </w:pPr>
            <w:r w:rsidRPr="008A3770">
              <w:rPr>
                <w:color w:val="17365D" w:themeColor="text2" w:themeShade="BF"/>
              </w:rPr>
              <w:t>10:00 – 10:30</w:t>
            </w:r>
          </w:p>
        </w:tc>
        <w:tc>
          <w:tcPr>
            <w:tcW w:w="1185" w:type="dxa"/>
          </w:tcPr>
          <w:p w14:paraId="059A026E" w14:textId="68B41772" w:rsidR="004070B4" w:rsidRPr="008A3770" w:rsidRDefault="004070B4" w:rsidP="00473FC0">
            <w:pPr>
              <w:rPr>
                <w:color w:val="17365D" w:themeColor="text2" w:themeShade="BF"/>
              </w:rPr>
            </w:pPr>
            <w:r w:rsidRPr="008A3770">
              <w:rPr>
                <w:color w:val="17365D" w:themeColor="text2" w:themeShade="BF"/>
              </w:rPr>
              <w:t>AKS905</w:t>
            </w:r>
          </w:p>
        </w:tc>
        <w:tc>
          <w:tcPr>
            <w:tcW w:w="8326" w:type="dxa"/>
          </w:tcPr>
          <w:p w14:paraId="005BF175" w14:textId="3214E00E" w:rsidR="004070B4" w:rsidRPr="008A3770" w:rsidRDefault="004747E7" w:rsidP="00D400E4">
            <w:pPr>
              <w:jc w:val="center"/>
              <w:rPr>
                <w:color w:val="17365D" w:themeColor="text2" w:themeShade="BF"/>
              </w:rPr>
            </w:pPr>
            <w:r>
              <w:rPr>
                <w:rFonts w:cs="Times New Roman"/>
                <w:color w:val="17365D" w:themeColor="text2" w:themeShade="BF"/>
              </w:rPr>
              <w:t xml:space="preserve">Challenges </w:t>
            </w:r>
            <w:r w:rsidR="00555298">
              <w:rPr>
                <w:rFonts w:cs="Times New Roman"/>
                <w:color w:val="17365D" w:themeColor="text2" w:themeShade="BF"/>
              </w:rPr>
              <w:t>f</w:t>
            </w:r>
            <w:r>
              <w:rPr>
                <w:rFonts w:cs="Times New Roman"/>
                <w:color w:val="17365D" w:themeColor="text2" w:themeShade="BF"/>
              </w:rPr>
              <w:t>or</w:t>
            </w:r>
            <w:r w:rsidR="0060314C" w:rsidRPr="008A3770">
              <w:rPr>
                <w:rFonts w:cs="Times New Roman"/>
                <w:color w:val="17365D" w:themeColor="text2" w:themeShade="BF"/>
              </w:rPr>
              <w:t xml:space="preserve"> establishing a learning support center </w:t>
            </w:r>
            <w:r>
              <w:rPr>
                <w:rFonts w:cs="Times New Roman"/>
                <w:color w:val="17365D" w:themeColor="text2" w:themeShade="BF"/>
              </w:rPr>
              <w:t xml:space="preserve">in rural areas </w:t>
            </w:r>
            <w:r w:rsidR="0060314C" w:rsidRPr="008A3770">
              <w:rPr>
                <w:rFonts w:cs="Times New Roman"/>
                <w:color w:val="17365D" w:themeColor="text2" w:themeShade="BF"/>
              </w:rPr>
              <w:t xml:space="preserve">for students with specific </w:t>
            </w:r>
            <w:r>
              <w:rPr>
                <w:rFonts w:cs="Times New Roman"/>
                <w:color w:val="17365D" w:themeColor="text2" w:themeShade="BF"/>
              </w:rPr>
              <w:t>learning disorders</w:t>
            </w:r>
          </w:p>
        </w:tc>
        <w:tc>
          <w:tcPr>
            <w:tcW w:w="2578" w:type="dxa"/>
          </w:tcPr>
          <w:p w14:paraId="624AD185" w14:textId="3BA71AE4" w:rsidR="004070B4" w:rsidRPr="008A3770" w:rsidRDefault="00FF5682" w:rsidP="00473FC0">
            <w:pPr>
              <w:rPr>
                <w:color w:val="17365D" w:themeColor="text2" w:themeShade="BF"/>
              </w:rPr>
            </w:pPr>
            <w:r w:rsidRPr="008A3770">
              <w:rPr>
                <w:color w:val="17365D" w:themeColor="text2" w:themeShade="BF"/>
              </w:rPr>
              <w:t>Rania Daoud</w:t>
            </w:r>
          </w:p>
        </w:tc>
      </w:tr>
      <w:tr w:rsidR="004070B4" w:rsidRPr="008A3770" w14:paraId="6C7BA513" w14:textId="77777777" w:rsidTr="007C5C09">
        <w:tc>
          <w:tcPr>
            <w:tcW w:w="2087" w:type="dxa"/>
          </w:tcPr>
          <w:p w14:paraId="7313AD5D" w14:textId="77777777" w:rsidR="004070B4" w:rsidRPr="008A3770" w:rsidRDefault="004070B4" w:rsidP="004070B4">
            <w:pPr>
              <w:rPr>
                <w:color w:val="17365D" w:themeColor="text2" w:themeShade="BF"/>
              </w:rPr>
            </w:pPr>
            <w:r w:rsidRPr="008A3770">
              <w:rPr>
                <w:color w:val="17365D" w:themeColor="text2" w:themeShade="BF"/>
              </w:rPr>
              <w:t>10:30 – 11:00</w:t>
            </w:r>
          </w:p>
        </w:tc>
        <w:tc>
          <w:tcPr>
            <w:tcW w:w="1185" w:type="dxa"/>
          </w:tcPr>
          <w:p w14:paraId="54EEB787" w14:textId="77777777" w:rsidR="004070B4" w:rsidRPr="008A3770" w:rsidRDefault="004070B4" w:rsidP="004070B4">
            <w:pPr>
              <w:rPr>
                <w:color w:val="17365D" w:themeColor="text2" w:themeShade="BF"/>
              </w:rPr>
            </w:pPr>
            <w:r w:rsidRPr="008A3770">
              <w:rPr>
                <w:color w:val="17365D" w:themeColor="text2" w:themeShade="BF"/>
              </w:rPr>
              <w:t>AKS903</w:t>
            </w:r>
          </w:p>
        </w:tc>
        <w:tc>
          <w:tcPr>
            <w:tcW w:w="8326" w:type="dxa"/>
          </w:tcPr>
          <w:p w14:paraId="6503A1DD" w14:textId="714A6956" w:rsidR="004070B4" w:rsidRPr="00F413A1" w:rsidRDefault="0060314C" w:rsidP="00D400E4">
            <w:pPr>
              <w:jc w:val="center"/>
              <w:rPr>
                <w:color w:val="1F497D" w:themeColor="text2"/>
              </w:rPr>
            </w:pPr>
            <w:r w:rsidRPr="00F413A1">
              <w:rPr>
                <w:rFonts w:cs="Times New Roman"/>
                <w:color w:val="1F497D" w:themeColor="text2"/>
              </w:rPr>
              <w:t>Political disco</w:t>
            </w:r>
            <w:r w:rsidR="00555298" w:rsidRPr="00F413A1">
              <w:rPr>
                <w:rFonts w:cs="Times New Roman"/>
                <w:color w:val="1F497D" w:themeColor="text2"/>
              </w:rPr>
              <w:t>urse analysis of news reports: A</w:t>
            </w:r>
            <w:r w:rsidRPr="00F413A1">
              <w:rPr>
                <w:rFonts w:cs="Times New Roman"/>
                <w:color w:val="1F497D" w:themeColor="text2"/>
              </w:rPr>
              <w:t>n exploratory study of Lebanese newspapers</w:t>
            </w:r>
          </w:p>
        </w:tc>
        <w:tc>
          <w:tcPr>
            <w:tcW w:w="2578" w:type="dxa"/>
          </w:tcPr>
          <w:p w14:paraId="576583BC" w14:textId="78AEEE21" w:rsidR="004070B4" w:rsidRPr="008A3770" w:rsidRDefault="00FF5682" w:rsidP="004070B4">
            <w:pPr>
              <w:rPr>
                <w:color w:val="17365D" w:themeColor="text2" w:themeShade="BF"/>
              </w:rPr>
            </w:pPr>
            <w:r w:rsidRPr="008A3770">
              <w:rPr>
                <w:color w:val="17365D" w:themeColor="text2" w:themeShade="BF"/>
              </w:rPr>
              <w:t>Layla Itani</w:t>
            </w:r>
          </w:p>
        </w:tc>
      </w:tr>
      <w:tr w:rsidR="004070B4" w:rsidRPr="008A3770" w14:paraId="3E53D67D" w14:textId="77777777" w:rsidTr="007C5C09">
        <w:tc>
          <w:tcPr>
            <w:tcW w:w="2087" w:type="dxa"/>
          </w:tcPr>
          <w:p w14:paraId="5E78CBAD" w14:textId="77777777" w:rsidR="004070B4" w:rsidRPr="008A3770" w:rsidRDefault="004070B4" w:rsidP="004070B4">
            <w:pPr>
              <w:rPr>
                <w:color w:val="17365D" w:themeColor="text2" w:themeShade="BF"/>
              </w:rPr>
            </w:pPr>
            <w:r w:rsidRPr="008A3770">
              <w:rPr>
                <w:color w:val="17365D" w:themeColor="text2" w:themeShade="BF"/>
              </w:rPr>
              <w:t>10:30 – 11:00</w:t>
            </w:r>
          </w:p>
        </w:tc>
        <w:tc>
          <w:tcPr>
            <w:tcW w:w="1185" w:type="dxa"/>
          </w:tcPr>
          <w:p w14:paraId="5B2A9CC3" w14:textId="268F7821" w:rsidR="004070B4" w:rsidRPr="008A3770" w:rsidRDefault="004070B4" w:rsidP="004070B4">
            <w:pPr>
              <w:rPr>
                <w:color w:val="17365D" w:themeColor="text2" w:themeShade="BF"/>
              </w:rPr>
            </w:pPr>
            <w:r w:rsidRPr="008A3770">
              <w:rPr>
                <w:color w:val="17365D" w:themeColor="text2" w:themeShade="BF"/>
              </w:rPr>
              <w:t>AKS904</w:t>
            </w:r>
          </w:p>
        </w:tc>
        <w:tc>
          <w:tcPr>
            <w:tcW w:w="8326" w:type="dxa"/>
          </w:tcPr>
          <w:p w14:paraId="0CCCDAC8" w14:textId="255698E9" w:rsidR="004070B4" w:rsidRPr="00F413A1" w:rsidRDefault="007C5C09" w:rsidP="00D400E4">
            <w:pPr>
              <w:jc w:val="center"/>
              <w:rPr>
                <w:rFonts w:cstheme="majorBidi"/>
                <w:color w:val="1F497D" w:themeColor="text2"/>
              </w:rPr>
            </w:pPr>
            <w:r w:rsidRPr="00F413A1">
              <w:rPr>
                <w:rFonts w:cstheme="majorBidi"/>
                <w:color w:val="1F497D" w:themeColor="text2"/>
              </w:rPr>
              <w:t>The effects of the cognitive vocabulary approach explicit instruction on the writing quality of grade 11 ESL students in Lebanese public high s</w:t>
            </w:r>
            <w:r w:rsidR="008032D9" w:rsidRPr="00F413A1">
              <w:rPr>
                <w:rFonts w:cstheme="majorBidi"/>
                <w:color w:val="1F497D" w:themeColor="text2"/>
              </w:rPr>
              <w:t>chools</w:t>
            </w:r>
          </w:p>
        </w:tc>
        <w:tc>
          <w:tcPr>
            <w:tcW w:w="2578" w:type="dxa"/>
          </w:tcPr>
          <w:p w14:paraId="29F1DA63" w14:textId="5F78D87F" w:rsidR="004070B4" w:rsidRPr="008A3770" w:rsidRDefault="00FF5682" w:rsidP="004070B4">
            <w:pPr>
              <w:rPr>
                <w:color w:val="17365D" w:themeColor="text2" w:themeShade="BF"/>
              </w:rPr>
            </w:pPr>
            <w:proofErr w:type="spellStart"/>
            <w:r w:rsidRPr="008A3770">
              <w:rPr>
                <w:color w:val="17365D" w:themeColor="text2" w:themeShade="BF"/>
              </w:rPr>
              <w:t>Sohair</w:t>
            </w:r>
            <w:proofErr w:type="spellEnd"/>
            <w:r w:rsidR="004542E3" w:rsidRPr="008A3770">
              <w:rPr>
                <w:color w:val="17365D" w:themeColor="text2" w:themeShade="BF"/>
              </w:rPr>
              <w:t xml:space="preserve"> </w:t>
            </w:r>
            <w:proofErr w:type="spellStart"/>
            <w:r w:rsidR="004542E3" w:rsidRPr="008A3770">
              <w:rPr>
                <w:color w:val="17365D" w:themeColor="text2" w:themeShade="BF"/>
              </w:rPr>
              <w:t>Koubar</w:t>
            </w:r>
            <w:proofErr w:type="spellEnd"/>
          </w:p>
        </w:tc>
      </w:tr>
      <w:tr w:rsidR="004070B4" w:rsidRPr="008A3770" w14:paraId="41FF016A" w14:textId="77777777" w:rsidTr="007C5C09">
        <w:tc>
          <w:tcPr>
            <w:tcW w:w="2087" w:type="dxa"/>
            <w:tcBorders>
              <w:bottom w:val="single" w:sz="4" w:space="0" w:color="auto"/>
            </w:tcBorders>
          </w:tcPr>
          <w:p w14:paraId="2E8DDEDF" w14:textId="42657BCE" w:rsidR="004070B4" w:rsidRPr="008A3770" w:rsidRDefault="004070B4" w:rsidP="00473FC0">
            <w:pPr>
              <w:rPr>
                <w:color w:val="17365D" w:themeColor="text2" w:themeShade="BF"/>
              </w:rPr>
            </w:pPr>
            <w:r w:rsidRPr="008A3770">
              <w:rPr>
                <w:color w:val="17365D" w:themeColor="text2" w:themeShade="BF"/>
              </w:rPr>
              <w:t>10:30 – 11:00</w:t>
            </w:r>
          </w:p>
        </w:tc>
        <w:tc>
          <w:tcPr>
            <w:tcW w:w="1185" w:type="dxa"/>
            <w:tcBorders>
              <w:bottom w:val="single" w:sz="4" w:space="0" w:color="auto"/>
            </w:tcBorders>
          </w:tcPr>
          <w:p w14:paraId="13ABDEDE" w14:textId="4A8A8129" w:rsidR="004070B4" w:rsidRPr="008A3770" w:rsidRDefault="004070B4" w:rsidP="00473FC0">
            <w:pPr>
              <w:rPr>
                <w:color w:val="17365D" w:themeColor="text2" w:themeShade="BF"/>
              </w:rPr>
            </w:pPr>
            <w:r w:rsidRPr="008A3770">
              <w:rPr>
                <w:color w:val="17365D" w:themeColor="text2" w:themeShade="BF"/>
              </w:rPr>
              <w:t>AKS905</w:t>
            </w:r>
          </w:p>
        </w:tc>
        <w:tc>
          <w:tcPr>
            <w:tcW w:w="8326" w:type="dxa"/>
            <w:tcBorders>
              <w:bottom w:val="single" w:sz="4" w:space="0" w:color="auto"/>
            </w:tcBorders>
          </w:tcPr>
          <w:p w14:paraId="4391938F" w14:textId="2D33F9E2" w:rsidR="004070B4" w:rsidRPr="00F413A1" w:rsidRDefault="00F413A1" w:rsidP="007C5C09">
            <w:pPr>
              <w:widowControl w:val="0"/>
              <w:autoSpaceDE w:val="0"/>
              <w:autoSpaceDN w:val="0"/>
              <w:adjustRightInd w:val="0"/>
              <w:jc w:val="center"/>
              <w:rPr>
                <w:rFonts w:cs="Times New Roman"/>
                <w:color w:val="1F497D" w:themeColor="text2"/>
              </w:rPr>
            </w:pPr>
            <w:r>
              <w:rPr>
                <w:rStyle w:val="bumpedfont15"/>
                <w:rFonts w:eastAsia="Times New Roman"/>
                <w:color w:val="1F497D" w:themeColor="text2"/>
              </w:rPr>
              <w:t>The vision of non-governmental organization’s educational programs and the e</w:t>
            </w:r>
            <w:r w:rsidRPr="00F413A1">
              <w:rPr>
                <w:rStyle w:val="bumpedfont15"/>
                <w:rFonts w:eastAsia="Times New Roman"/>
                <w:color w:val="1F497D" w:themeColor="text2"/>
              </w:rPr>
              <w:t>mpowerment of Syrian</w:t>
            </w:r>
            <w:r>
              <w:rPr>
                <w:rStyle w:val="bumpedfont15"/>
                <w:rFonts w:eastAsia="Times New Roman"/>
                <w:color w:val="1F497D" w:themeColor="text2"/>
              </w:rPr>
              <w:t xml:space="preserve"> refugees students in Lebanese c</w:t>
            </w:r>
            <w:r w:rsidRPr="00F413A1">
              <w:rPr>
                <w:rStyle w:val="bumpedfont15"/>
                <w:rFonts w:eastAsia="Times New Roman"/>
                <w:color w:val="1F497D" w:themeColor="text2"/>
              </w:rPr>
              <w:t>lassrooms"?</w:t>
            </w:r>
          </w:p>
        </w:tc>
        <w:tc>
          <w:tcPr>
            <w:tcW w:w="2578" w:type="dxa"/>
            <w:tcBorders>
              <w:bottom w:val="single" w:sz="4" w:space="0" w:color="auto"/>
            </w:tcBorders>
          </w:tcPr>
          <w:p w14:paraId="42D6B588" w14:textId="5F0AB815" w:rsidR="004070B4" w:rsidRPr="008A3770" w:rsidRDefault="00BC29C6" w:rsidP="00473FC0">
            <w:pPr>
              <w:rPr>
                <w:color w:val="17365D" w:themeColor="text2" w:themeShade="BF"/>
              </w:rPr>
            </w:pPr>
            <w:proofErr w:type="spellStart"/>
            <w:r w:rsidRPr="008A3770">
              <w:rPr>
                <w:color w:val="17365D" w:themeColor="text2" w:themeShade="BF"/>
              </w:rPr>
              <w:t>Abeer</w:t>
            </w:r>
            <w:proofErr w:type="spellEnd"/>
            <w:r w:rsidRPr="008A3770">
              <w:rPr>
                <w:color w:val="17365D" w:themeColor="text2" w:themeShade="BF"/>
              </w:rPr>
              <w:t xml:space="preserve"> Obeid</w:t>
            </w:r>
          </w:p>
        </w:tc>
      </w:tr>
    </w:tbl>
    <w:p w14:paraId="2186715A" w14:textId="1E424BCE" w:rsidR="007C5C09" w:rsidRDefault="007C5C09"/>
    <w:p w14:paraId="4FEAEAB8" w14:textId="2990111E" w:rsidR="007C5C09" w:rsidRPr="00E1017D" w:rsidRDefault="007C5C09" w:rsidP="007C5C09">
      <w:pPr>
        <w:rPr>
          <w:b/>
          <w:sz w:val="40"/>
          <w:szCs w:val="40"/>
        </w:rPr>
      </w:pPr>
      <w:r w:rsidRPr="00E1017D">
        <w:rPr>
          <w:b/>
          <w:sz w:val="40"/>
          <w:szCs w:val="40"/>
        </w:rPr>
        <w:lastRenderedPageBreak/>
        <w:t>11:00 – 12:00</w:t>
      </w:r>
      <w:r w:rsidRPr="00E1017D">
        <w:rPr>
          <w:b/>
          <w:sz w:val="40"/>
          <w:szCs w:val="40"/>
        </w:rPr>
        <w:tab/>
      </w:r>
      <w:r w:rsidRPr="00E1017D">
        <w:rPr>
          <w:b/>
          <w:sz w:val="40"/>
          <w:szCs w:val="40"/>
        </w:rPr>
        <w:tab/>
      </w:r>
      <w:r w:rsidRPr="00E1017D">
        <w:rPr>
          <w:b/>
          <w:sz w:val="40"/>
          <w:szCs w:val="40"/>
        </w:rPr>
        <w:tab/>
        <w:t>Poster Presentations</w:t>
      </w:r>
      <w:r w:rsidRPr="00E1017D">
        <w:rPr>
          <w:b/>
          <w:sz w:val="40"/>
          <w:szCs w:val="40"/>
        </w:rPr>
        <w:tab/>
      </w:r>
      <w:r w:rsidRPr="00E1017D">
        <w:rPr>
          <w:b/>
          <w:sz w:val="40"/>
          <w:szCs w:val="40"/>
        </w:rPr>
        <w:tab/>
      </w:r>
      <w:r w:rsidRPr="00E1017D">
        <w:rPr>
          <w:b/>
          <w:sz w:val="40"/>
          <w:szCs w:val="40"/>
        </w:rPr>
        <w:tab/>
        <w:t>Library Lobby</w:t>
      </w:r>
    </w:p>
    <w:p w14:paraId="5903CF78" w14:textId="77777777" w:rsidR="007C5C09" w:rsidRDefault="007C5C09"/>
    <w:tbl>
      <w:tblPr>
        <w:tblStyle w:val="TableGrid"/>
        <w:tblW w:w="0" w:type="auto"/>
        <w:jc w:val="center"/>
        <w:tblInd w:w="-295" w:type="dxa"/>
        <w:tblLook w:val="04A0" w:firstRow="1" w:lastRow="0" w:firstColumn="1" w:lastColumn="0" w:noHBand="0" w:noVBand="1"/>
      </w:tblPr>
      <w:tblGrid>
        <w:gridCol w:w="8658"/>
        <w:gridCol w:w="2586"/>
      </w:tblGrid>
      <w:tr w:rsidR="007C5C09" w:rsidRPr="00E1017D" w14:paraId="48C295E5" w14:textId="77777777" w:rsidTr="00E1017D">
        <w:trPr>
          <w:jc w:val="center"/>
        </w:trPr>
        <w:tc>
          <w:tcPr>
            <w:tcW w:w="8658" w:type="dxa"/>
            <w:shd w:val="clear" w:color="auto" w:fill="F3F3F3"/>
          </w:tcPr>
          <w:p w14:paraId="5B542D70" w14:textId="03401B23" w:rsidR="007C5C09" w:rsidRPr="00E1017D" w:rsidRDefault="007C5C09" w:rsidP="00677B91">
            <w:pPr>
              <w:jc w:val="center"/>
              <w:rPr>
                <w:i/>
                <w:color w:val="17365D" w:themeColor="text2" w:themeShade="BF"/>
                <w:sz w:val="32"/>
                <w:szCs w:val="32"/>
              </w:rPr>
            </w:pPr>
            <w:r w:rsidRPr="00E1017D">
              <w:rPr>
                <w:rFonts w:cs="Times New Roman"/>
                <w:color w:val="17365D" w:themeColor="text2" w:themeShade="BF"/>
                <w:sz w:val="32"/>
                <w:szCs w:val="32"/>
              </w:rPr>
              <w:t>Challenges in teaching Syrian refugees in Lebanon: Teachers’ insights</w:t>
            </w:r>
          </w:p>
        </w:tc>
        <w:tc>
          <w:tcPr>
            <w:tcW w:w="2586" w:type="dxa"/>
            <w:shd w:val="clear" w:color="auto" w:fill="F3F3F3"/>
          </w:tcPr>
          <w:p w14:paraId="4E54374D" w14:textId="77777777" w:rsidR="007C5C09" w:rsidRPr="00E1017D" w:rsidRDefault="007C5C09" w:rsidP="0060314C">
            <w:pPr>
              <w:rPr>
                <w:color w:val="17365D" w:themeColor="text2" w:themeShade="BF"/>
                <w:sz w:val="32"/>
                <w:szCs w:val="32"/>
              </w:rPr>
            </w:pPr>
            <w:r w:rsidRPr="00E1017D">
              <w:rPr>
                <w:color w:val="17365D" w:themeColor="text2" w:themeShade="BF"/>
                <w:sz w:val="32"/>
                <w:szCs w:val="32"/>
              </w:rPr>
              <w:t>Jida Khansa</w:t>
            </w:r>
          </w:p>
          <w:p w14:paraId="475FFEE6" w14:textId="77777777" w:rsidR="007C5C09" w:rsidRPr="00E1017D" w:rsidRDefault="007C5C09" w:rsidP="00473FC0">
            <w:pPr>
              <w:rPr>
                <w:color w:val="17365D" w:themeColor="text2" w:themeShade="BF"/>
                <w:sz w:val="32"/>
                <w:szCs w:val="32"/>
              </w:rPr>
            </w:pPr>
          </w:p>
        </w:tc>
      </w:tr>
      <w:tr w:rsidR="007C5C09" w:rsidRPr="00E1017D" w14:paraId="2DB2AC96" w14:textId="77777777" w:rsidTr="00E1017D">
        <w:trPr>
          <w:jc w:val="center"/>
        </w:trPr>
        <w:tc>
          <w:tcPr>
            <w:tcW w:w="8658" w:type="dxa"/>
            <w:shd w:val="clear" w:color="auto" w:fill="F3F3F3"/>
          </w:tcPr>
          <w:p w14:paraId="6AD268E0" w14:textId="0622E3FD" w:rsidR="007C5C09" w:rsidRPr="00E1017D" w:rsidRDefault="007C5C09" w:rsidP="00677B91">
            <w:pPr>
              <w:jc w:val="center"/>
              <w:rPr>
                <w:i/>
                <w:color w:val="17365D" w:themeColor="text2" w:themeShade="BF"/>
                <w:sz w:val="32"/>
                <w:szCs w:val="32"/>
              </w:rPr>
            </w:pPr>
            <w:r w:rsidRPr="00E1017D">
              <w:rPr>
                <w:rFonts w:cs="Times New Roman"/>
                <w:color w:val="17365D" w:themeColor="text2" w:themeShade="BF"/>
                <w:sz w:val="32"/>
                <w:szCs w:val="32"/>
              </w:rPr>
              <w:t>Hi</w:t>
            </w:r>
            <w:r w:rsidR="00555298">
              <w:rPr>
                <w:rFonts w:cs="Times New Roman"/>
                <w:color w:val="17365D" w:themeColor="text2" w:themeShade="BF"/>
                <w:sz w:val="32"/>
                <w:szCs w:val="32"/>
              </w:rPr>
              <w:t>p Hop as means of integration: A</w:t>
            </w:r>
            <w:r w:rsidRPr="00E1017D">
              <w:rPr>
                <w:rFonts w:cs="Times New Roman"/>
                <w:color w:val="17365D" w:themeColor="text2" w:themeShade="BF"/>
                <w:sz w:val="32"/>
                <w:szCs w:val="32"/>
              </w:rPr>
              <w:t xml:space="preserve"> preparatory action research for the IBDP</w:t>
            </w:r>
          </w:p>
        </w:tc>
        <w:tc>
          <w:tcPr>
            <w:tcW w:w="2586" w:type="dxa"/>
            <w:shd w:val="clear" w:color="auto" w:fill="F3F3F3"/>
          </w:tcPr>
          <w:p w14:paraId="250E3923" w14:textId="0391149D" w:rsidR="007C5C09" w:rsidRPr="00E1017D" w:rsidRDefault="007C5C09" w:rsidP="00473FC0">
            <w:pPr>
              <w:rPr>
                <w:color w:val="17365D" w:themeColor="text2" w:themeShade="BF"/>
                <w:sz w:val="32"/>
                <w:szCs w:val="32"/>
              </w:rPr>
            </w:pPr>
            <w:r w:rsidRPr="00E1017D">
              <w:rPr>
                <w:color w:val="17365D" w:themeColor="text2" w:themeShade="BF"/>
                <w:sz w:val="32"/>
                <w:szCs w:val="32"/>
              </w:rPr>
              <w:t xml:space="preserve">Chantal </w:t>
            </w:r>
            <w:proofErr w:type="spellStart"/>
            <w:r w:rsidRPr="00E1017D">
              <w:rPr>
                <w:color w:val="17365D" w:themeColor="text2" w:themeShade="BF"/>
                <w:sz w:val="32"/>
                <w:szCs w:val="32"/>
              </w:rPr>
              <w:t>Harmoush</w:t>
            </w:r>
            <w:proofErr w:type="spellEnd"/>
          </w:p>
        </w:tc>
      </w:tr>
      <w:tr w:rsidR="007C5C09" w:rsidRPr="00E1017D" w14:paraId="244B91D5" w14:textId="77777777" w:rsidTr="00E1017D">
        <w:trPr>
          <w:jc w:val="center"/>
        </w:trPr>
        <w:tc>
          <w:tcPr>
            <w:tcW w:w="8658" w:type="dxa"/>
            <w:shd w:val="clear" w:color="auto" w:fill="F3F3F3"/>
          </w:tcPr>
          <w:p w14:paraId="4918A5E3" w14:textId="37644723" w:rsidR="007C5C09" w:rsidRPr="00E1017D" w:rsidRDefault="007C5C09" w:rsidP="00677B91">
            <w:pPr>
              <w:jc w:val="center"/>
              <w:rPr>
                <w:i/>
                <w:color w:val="17365D" w:themeColor="text2" w:themeShade="BF"/>
                <w:sz w:val="32"/>
                <w:szCs w:val="32"/>
              </w:rPr>
            </w:pPr>
            <w:r w:rsidRPr="00E1017D">
              <w:rPr>
                <w:rFonts w:cs="Times New Roman"/>
                <w:color w:val="17365D" w:themeColor="text2" w:themeShade="BF"/>
                <w:sz w:val="32"/>
                <w:szCs w:val="32"/>
              </w:rPr>
              <w:t>The challenges of using technology in ESL classes to enhance students’ motivation and engagement</w:t>
            </w:r>
          </w:p>
        </w:tc>
        <w:tc>
          <w:tcPr>
            <w:tcW w:w="2586" w:type="dxa"/>
            <w:shd w:val="clear" w:color="auto" w:fill="F3F3F3"/>
          </w:tcPr>
          <w:p w14:paraId="51A0E3AF" w14:textId="54240C87" w:rsidR="007C5C09" w:rsidRPr="00E1017D" w:rsidRDefault="007C5C09" w:rsidP="00473FC0">
            <w:pPr>
              <w:rPr>
                <w:color w:val="17365D" w:themeColor="text2" w:themeShade="BF"/>
                <w:sz w:val="32"/>
                <w:szCs w:val="32"/>
              </w:rPr>
            </w:pPr>
            <w:r w:rsidRPr="00E1017D">
              <w:rPr>
                <w:color w:val="17365D" w:themeColor="text2" w:themeShade="BF"/>
                <w:sz w:val="32"/>
                <w:szCs w:val="32"/>
              </w:rPr>
              <w:t xml:space="preserve">Nisreen </w:t>
            </w:r>
            <w:proofErr w:type="spellStart"/>
            <w:r w:rsidRPr="00E1017D">
              <w:rPr>
                <w:color w:val="17365D" w:themeColor="text2" w:themeShade="BF"/>
                <w:sz w:val="32"/>
                <w:szCs w:val="32"/>
              </w:rPr>
              <w:t>Moghrabi</w:t>
            </w:r>
            <w:proofErr w:type="spellEnd"/>
          </w:p>
        </w:tc>
      </w:tr>
      <w:tr w:rsidR="007C5C09" w:rsidRPr="00E1017D" w14:paraId="3C2693AB" w14:textId="77777777" w:rsidTr="00E1017D">
        <w:trPr>
          <w:jc w:val="center"/>
        </w:trPr>
        <w:tc>
          <w:tcPr>
            <w:tcW w:w="8658" w:type="dxa"/>
            <w:shd w:val="clear" w:color="auto" w:fill="F3F3F3"/>
          </w:tcPr>
          <w:p w14:paraId="4E6D4BD0" w14:textId="68F8AEA8" w:rsidR="007C5C09" w:rsidRPr="00E1017D" w:rsidRDefault="007C5C09" w:rsidP="00D400E4">
            <w:pPr>
              <w:jc w:val="center"/>
              <w:rPr>
                <w:rFonts w:cs="Times New Roman"/>
                <w:bCs/>
                <w:color w:val="17365D" w:themeColor="text2" w:themeShade="BF"/>
                <w:sz w:val="32"/>
                <w:szCs w:val="32"/>
              </w:rPr>
            </w:pPr>
            <w:r w:rsidRPr="00E1017D">
              <w:rPr>
                <w:rFonts w:cs="Times New Roman"/>
                <w:bCs/>
                <w:color w:val="17365D" w:themeColor="text2" w:themeShade="BF"/>
                <w:sz w:val="32"/>
                <w:szCs w:val="32"/>
              </w:rPr>
              <w:t>Integrating the lexical approach: Effects on lexical errors and lexical quality of ESL writing</w:t>
            </w:r>
          </w:p>
        </w:tc>
        <w:tc>
          <w:tcPr>
            <w:tcW w:w="2586" w:type="dxa"/>
            <w:shd w:val="clear" w:color="auto" w:fill="F3F3F3"/>
          </w:tcPr>
          <w:p w14:paraId="5202453A" w14:textId="3A7A12E8" w:rsidR="007C5C09" w:rsidRPr="00E1017D" w:rsidRDefault="007C5C09" w:rsidP="00467EFD">
            <w:pPr>
              <w:rPr>
                <w:color w:val="17365D" w:themeColor="text2" w:themeShade="BF"/>
                <w:sz w:val="32"/>
                <w:szCs w:val="32"/>
              </w:rPr>
            </w:pPr>
            <w:r w:rsidRPr="00E1017D">
              <w:rPr>
                <w:color w:val="17365D" w:themeColor="text2" w:themeShade="BF"/>
                <w:sz w:val="32"/>
                <w:szCs w:val="32"/>
              </w:rPr>
              <w:t xml:space="preserve">Amal Abou </w:t>
            </w:r>
            <w:proofErr w:type="spellStart"/>
            <w:r w:rsidRPr="00E1017D">
              <w:rPr>
                <w:color w:val="17365D" w:themeColor="text2" w:themeShade="BF"/>
                <w:sz w:val="32"/>
                <w:szCs w:val="32"/>
              </w:rPr>
              <w:t>Shakra</w:t>
            </w:r>
            <w:proofErr w:type="spellEnd"/>
          </w:p>
        </w:tc>
      </w:tr>
      <w:tr w:rsidR="007C5C09" w:rsidRPr="00E1017D" w14:paraId="02225B0C" w14:textId="77777777" w:rsidTr="00E1017D">
        <w:trPr>
          <w:jc w:val="center"/>
        </w:trPr>
        <w:tc>
          <w:tcPr>
            <w:tcW w:w="8658" w:type="dxa"/>
            <w:shd w:val="clear" w:color="auto" w:fill="F3F3F3"/>
          </w:tcPr>
          <w:p w14:paraId="37FB910E" w14:textId="54BEDFF6" w:rsidR="007C5C09" w:rsidRPr="00E1017D" w:rsidRDefault="007C5C09" w:rsidP="00D400E4">
            <w:pPr>
              <w:jc w:val="center"/>
              <w:rPr>
                <w:bCs/>
                <w:color w:val="17365D" w:themeColor="text2" w:themeShade="BF"/>
                <w:sz w:val="32"/>
                <w:szCs w:val="32"/>
              </w:rPr>
            </w:pPr>
            <w:r w:rsidRPr="00E1017D">
              <w:rPr>
                <w:rFonts w:cs="Times New Roman"/>
                <w:bCs/>
                <w:color w:val="17365D" w:themeColor="text2" w:themeShade="BF"/>
                <w:sz w:val="32"/>
                <w:szCs w:val="32"/>
              </w:rPr>
              <w:t>Seeking accreditation for a private school in Egypt: Challenges and solutions</w:t>
            </w:r>
          </w:p>
        </w:tc>
        <w:tc>
          <w:tcPr>
            <w:tcW w:w="2586" w:type="dxa"/>
            <w:shd w:val="clear" w:color="auto" w:fill="F3F3F3"/>
          </w:tcPr>
          <w:p w14:paraId="340C1D67" w14:textId="77777777" w:rsidR="007C5C09" w:rsidRPr="00E1017D" w:rsidRDefault="007C5C09" w:rsidP="0060314C">
            <w:pPr>
              <w:rPr>
                <w:color w:val="17365D" w:themeColor="text2" w:themeShade="BF"/>
                <w:sz w:val="32"/>
                <w:szCs w:val="32"/>
              </w:rPr>
            </w:pPr>
            <w:r w:rsidRPr="00E1017D">
              <w:rPr>
                <w:color w:val="17365D" w:themeColor="text2" w:themeShade="BF"/>
                <w:sz w:val="32"/>
                <w:szCs w:val="32"/>
              </w:rPr>
              <w:t>Claudine Hodroj</w:t>
            </w:r>
          </w:p>
          <w:p w14:paraId="48F88C12" w14:textId="77777777" w:rsidR="007C5C09" w:rsidRPr="00E1017D" w:rsidRDefault="007C5C09" w:rsidP="00473FC0">
            <w:pPr>
              <w:rPr>
                <w:color w:val="17365D" w:themeColor="text2" w:themeShade="BF"/>
                <w:sz w:val="32"/>
                <w:szCs w:val="32"/>
              </w:rPr>
            </w:pPr>
          </w:p>
        </w:tc>
      </w:tr>
      <w:tr w:rsidR="007C5C09" w:rsidRPr="00E1017D" w14:paraId="162260E4" w14:textId="77777777" w:rsidTr="00E1017D">
        <w:trPr>
          <w:jc w:val="center"/>
        </w:trPr>
        <w:tc>
          <w:tcPr>
            <w:tcW w:w="8658" w:type="dxa"/>
            <w:shd w:val="clear" w:color="auto" w:fill="F3F3F3"/>
          </w:tcPr>
          <w:p w14:paraId="0B486069" w14:textId="415702C9" w:rsidR="007C5C09" w:rsidRPr="00E1017D" w:rsidRDefault="007C5C09" w:rsidP="00677B91">
            <w:pPr>
              <w:jc w:val="center"/>
              <w:rPr>
                <w:i/>
                <w:color w:val="17365D" w:themeColor="text2" w:themeShade="BF"/>
                <w:sz w:val="32"/>
                <w:szCs w:val="32"/>
              </w:rPr>
            </w:pPr>
            <w:r w:rsidRPr="00E1017D">
              <w:rPr>
                <w:rFonts w:cs="Times New Roman"/>
                <w:color w:val="17365D" w:themeColor="text2" w:themeShade="BF"/>
                <w:sz w:val="32"/>
                <w:szCs w:val="32"/>
              </w:rPr>
              <w:t>Every child has a right to education: The case of Syrian children in Lebanon</w:t>
            </w:r>
          </w:p>
        </w:tc>
        <w:tc>
          <w:tcPr>
            <w:tcW w:w="2586" w:type="dxa"/>
            <w:shd w:val="clear" w:color="auto" w:fill="F3F3F3"/>
          </w:tcPr>
          <w:p w14:paraId="18D16325" w14:textId="09BE1BDA" w:rsidR="007C5C09" w:rsidRPr="00E1017D" w:rsidRDefault="00F413A1" w:rsidP="0060314C">
            <w:pPr>
              <w:rPr>
                <w:color w:val="17365D" w:themeColor="text2" w:themeShade="BF"/>
                <w:sz w:val="32"/>
                <w:szCs w:val="32"/>
              </w:rPr>
            </w:pPr>
            <w:r>
              <w:rPr>
                <w:color w:val="17365D" w:themeColor="text2" w:themeShade="BF"/>
                <w:sz w:val="32"/>
                <w:szCs w:val="32"/>
              </w:rPr>
              <w:t>Sarine Kou</w:t>
            </w:r>
            <w:r w:rsidR="007C5C09" w:rsidRPr="00E1017D">
              <w:rPr>
                <w:color w:val="17365D" w:themeColor="text2" w:themeShade="BF"/>
                <w:sz w:val="32"/>
                <w:szCs w:val="32"/>
              </w:rPr>
              <w:t>janian</w:t>
            </w:r>
          </w:p>
          <w:p w14:paraId="72A74581" w14:textId="77777777" w:rsidR="007C5C09" w:rsidRPr="00E1017D" w:rsidRDefault="007C5C09" w:rsidP="00473FC0">
            <w:pPr>
              <w:rPr>
                <w:color w:val="17365D" w:themeColor="text2" w:themeShade="BF"/>
                <w:sz w:val="32"/>
                <w:szCs w:val="32"/>
              </w:rPr>
            </w:pPr>
          </w:p>
        </w:tc>
      </w:tr>
      <w:tr w:rsidR="007C5C09" w:rsidRPr="00E1017D" w14:paraId="0CDF7BD0" w14:textId="77777777" w:rsidTr="00E1017D">
        <w:trPr>
          <w:jc w:val="center"/>
        </w:trPr>
        <w:tc>
          <w:tcPr>
            <w:tcW w:w="8658" w:type="dxa"/>
            <w:shd w:val="clear" w:color="auto" w:fill="F3F3F3"/>
          </w:tcPr>
          <w:p w14:paraId="0FD0C5FE" w14:textId="2FC0A355" w:rsidR="007C5C09" w:rsidRPr="00E1017D" w:rsidRDefault="007C5C09" w:rsidP="00677B91">
            <w:pPr>
              <w:jc w:val="center"/>
              <w:rPr>
                <w:i/>
                <w:color w:val="17365D" w:themeColor="text2" w:themeShade="BF"/>
                <w:sz w:val="32"/>
                <w:szCs w:val="32"/>
              </w:rPr>
            </w:pPr>
            <w:r w:rsidRPr="00E1017D">
              <w:rPr>
                <w:rFonts w:cs="Times New Roman"/>
                <w:color w:val="17365D" w:themeColor="text2" w:themeShade="BF"/>
                <w:sz w:val="32"/>
                <w:szCs w:val="32"/>
              </w:rPr>
              <w:t>Phonological awareness at the preschool level</w:t>
            </w:r>
          </w:p>
        </w:tc>
        <w:tc>
          <w:tcPr>
            <w:tcW w:w="2586" w:type="dxa"/>
            <w:shd w:val="clear" w:color="auto" w:fill="F3F3F3"/>
          </w:tcPr>
          <w:p w14:paraId="57485486" w14:textId="783425DF" w:rsidR="007C5C09" w:rsidRPr="00E1017D" w:rsidRDefault="007C5C09" w:rsidP="00467EFD">
            <w:pPr>
              <w:rPr>
                <w:color w:val="17365D" w:themeColor="text2" w:themeShade="BF"/>
                <w:sz w:val="32"/>
                <w:szCs w:val="32"/>
              </w:rPr>
            </w:pPr>
            <w:proofErr w:type="spellStart"/>
            <w:r w:rsidRPr="00E1017D">
              <w:rPr>
                <w:color w:val="17365D" w:themeColor="text2" w:themeShade="BF"/>
                <w:sz w:val="32"/>
                <w:szCs w:val="32"/>
              </w:rPr>
              <w:t>Maha</w:t>
            </w:r>
            <w:proofErr w:type="spellEnd"/>
            <w:r w:rsidRPr="00E1017D">
              <w:rPr>
                <w:color w:val="17365D" w:themeColor="text2" w:themeShade="BF"/>
                <w:sz w:val="32"/>
                <w:szCs w:val="32"/>
              </w:rPr>
              <w:t xml:space="preserve"> </w:t>
            </w:r>
            <w:proofErr w:type="spellStart"/>
            <w:r w:rsidRPr="00E1017D">
              <w:rPr>
                <w:color w:val="17365D" w:themeColor="text2" w:themeShade="BF"/>
                <w:sz w:val="32"/>
                <w:szCs w:val="32"/>
              </w:rPr>
              <w:t>Bdeir</w:t>
            </w:r>
            <w:proofErr w:type="spellEnd"/>
          </w:p>
        </w:tc>
      </w:tr>
      <w:tr w:rsidR="00555298" w:rsidRPr="00E1017D" w14:paraId="0D215161" w14:textId="77777777" w:rsidTr="00E1017D">
        <w:trPr>
          <w:jc w:val="center"/>
        </w:trPr>
        <w:tc>
          <w:tcPr>
            <w:tcW w:w="8658" w:type="dxa"/>
            <w:shd w:val="clear" w:color="auto" w:fill="F3F3F3"/>
          </w:tcPr>
          <w:p w14:paraId="3B6DEA25" w14:textId="61CB91B0" w:rsidR="00555298" w:rsidRPr="00E1017D" w:rsidRDefault="00555298" w:rsidP="00677B91">
            <w:pPr>
              <w:jc w:val="center"/>
              <w:rPr>
                <w:rFonts w:cs="Times New Roman"/>
                <w:color w:val="17365D" w:themeColor="text2" w:themeShade="BF"/>
                <w:sz w:val="32"/>
                <w:szCs w:val="32"/>
              </w:rPr>
            </w:pPr>
            <w:r>
              <w:rPr>
                <w:rFonts w:cs="Times New Roman"/>
                <w:color w:val="17365D" w:themeColor="text2" w:themeShade="BF"/>
                <w:sz w:val="32"/>
                <w:szCs w:val="32"/>
              </w:rPr>
              <w:t>Drama in teacher education</w:t>
            </w:r>
          </w:p>
        </w:tc>
        <w:tc>
          <w:tcPr>
            <w:tcW w:w="2586" w:type="dxa"/>
            <w:shd w:val="clear" w:color="auto" w:fill="F3F3F3"/>
          </w:tcPr>
          <w:p w14:paraId="02BC4EA2" w14:textId="59A0E7F9" w:rsidR="00555298" w:rsidRPr="00E1017D" w:rsidRDefault="00555298" w:rsidP="0060314C">
            <w:pPr>
              <w:rPr>
                <w:color w:val="17365D" w:themeColor="text2" w:themeShade="BF"/>
                <w:sz w:val="32"/>
                <w:szCs w:val="32"/>
              </w:rPr>
            </w:pPr>
            <w:r>
              <w:rPr>
                <w:color w:val="17365D" w:themeColor="text2" w:themeShade="BF"/>
                <w:sz w:val="32"/>
                <w:szCs w:val="32"/>
              </w:rPr>
              <w:t>Naila El Hares &amp; Sara Sibai</w:t>
            </w:r>
          </w:p>
        </w:tc>
      </w:tr>
    </w:tbl>
    <w:p w14:paraId="19E23D4A" w14:textId="77777777" w:rsidR="007C5C09" w:rsidRDefault="007C5C09">
      <w:r>
        <w:br w:type="page"/>
      </w:r>
    </w:p>
    <w:tbl>
      <w:tblPr>
        <w:tblStyle w:val="TableGrid"/>
        <w:tblW w:w="0" w:type="auto"/>
        <w:tblLook w:val="04A0" w:firstRow="1" w:lastRow="0" w:firstColumn="1" w:lastColumn="0" w:noHBand="0" w:noVBand="1"/>
      </w:tblPr>
      <w:tblGrid>
        <w:gridCol w:w="2067"/>
        <w:gridCol w:w="6"/>
        <w:gridCol w:w="1287"/>
        <w:gridCol w:w="8241"/>
        <w:gridCol w:w="8"/>
        <w:gridCol w:w="2567"/>
      </w:tblGrid>
      <w:tr w:rsidR="00E1017D" w:rsidRPr="00E1017D" w14:paraId="67E56B03" w14:textId="77777777" w:rsidTr="00467EFD">
        <w:trPr>
          <w:trHeight w:val="563"/>
        </w:trPr>
        <w:tc>
          <w:tcPr>
            <w:tcW w:w="2071" w:type="dxa"/>
            <w:tcBorders>
              <w:bottom w:val="single" w:sz="4" w:space="0" w:color="auto"/>
            </w:tcBorders>
          </w:tcPr>
          <w:p w14:paraId="067B5DDE" w14:textId="77777777" w:rsidR="00E1017D" w:rsidRPr="00E1017D" w:rsidRDefault="00E1017D" w:rsidP="00E1017D">
            <w:pPr>
              <w:jc w:val="center"/>
              <w:rPr>
                <w:b/>
                <w:color w:val="17365D" w:themeColor="text2" w:themeShade="BF"/>
                <w:sz w:val="40"/>
                <w:szCs w:val="40"/>
              </w:rPr>
            </w:pPr>
            <w:r w:rsidRPr="00E1017D">
              <w:rPr>
                <w:b/>
                <w:color w:val="17365D" w:themeColor="text2" w:themeShade="BF"/>
                <w:sz w:val="40"/>
                <w:szCs w:val="40"/>
              </w:rPr>
              <w:lastRenderedPageBreak/>
              <w:t>Time</w:t>
            </w:r>
          </w:p>
        </w:tc>
        <w:tc>
          <w:tcPr>
            <w:tcW w:w="1264" w:type="dxa"/>
            <w:gridSpan w:val="2"/>
            <w:tcBorders>
              <w:bottom w:val="single" w:sz="4" w:space="0" w:color="auto"/>
            </w:tcBorders>
          </w:tcPr>
          <w:p w14:paraId="45CCB4C3" w14:textId="77777777" w:rsidR="00E1017D" w:rsidRPr="00E1017D" w:rsidRDefault="00E1017D" w:rsidP="00E1017D">
            <w:pPr>
              <w:jc w:val="center"/>
              <w:rPr>
                <w:b/>
                <w:color w:val="17365D" w:themeColor="text2" w:themeShade="BF"/>
                <w:sz w:val="40"/>
                <w:szCs w:val="40"/>
              </w:rPr>
            </w:pPr>
            <w:r w:rsidRPr="00E1017D">
              <w:rPr>
                <w:b/>
                <w:color w:val="17365D" w:themeColor="text2" w:themeShade="BF"/>
                <w:sz w:val="40"/>
                <w:szCs w:val="40"/>
              </w:rPr>
              <w:t>Room</w:t>
            </w:r>
          </w:p>
        </w:tc>
        <w:tc>
          <w:tcPr>
            <w:tcW w:w="8272" w:type="dxa"/>
            <w:gridSpan w:val="2"/>
            <w:tcBorders>
              <w:bottom w:val="single" w:sz="4" w:space="0" w:color="auto"/>
            </w:tcBorders>
          </w:tcPr>
          <w:p w14:paraId="593F86A1" w14:textId="77777777" w:rsidR="00E1017D" w:rsidRPr="00E1017D" w:rsidRDefault="00E1017D" w:rsidP="00E1017D">
            <w:pPr>
              <w:jc w:val="center"/>
              <w:rPr>
                <w:b/>
                <w:color w:val="17365D" w:themeColor="text2" w:themeShade="BF"/>
                <w:sz w:val="40"/>
                <w:szCs w:val="40"/>
              </w:rPr>
            </w:pPr>
            <w:r w:rsidRPr="00E1017D">
              <w:rPr>
                <w:b/>
                <w:color w:val="17365D" w:themeColor="text2" w:themeShade="BF"/>
                <w:sz w:val="40"/>
                <w:szCs w:val="40"/>
              </w:rPr>
              <w:t>Title of Presentation</w:t>
            </w:r>
          </w:p>
        </w:tc>
        <w:tc>
          <w:tcPr>
            <w:tcW w:w="2569" w:type="dxa"/>
          </w:tcPr>
          <w:p w14:paraId="751CAB52" w14:textId="77777777" w:rsidR="00E1017D" w:rsidRPr="00E1017D" w:rsidRDefault="00E1017D" w:rsidP="00E1017D">
            <w:pPr>
              <w:jc w:val="center"/>
              <w:rPr>
                <w:b/>
                <w:color w:val="17365D" w:themeColor="text2" w:themeShade="BF"/>
                <w:sz w:val="40"/>
                <w:szCs w:val="40"/>
              </w:rPr>
            </w:pPr>
            <w:r w:rsidRPr="00E1017D">
              <w:rPr>
                <w:b/>
                <w:color w:val="17365D" w:themeColor="text2" w:themeShade="BF"/>
                <w:sz w:val="40"/>
                <w:szCs w:val="40"/>
              </w:rPr>
              <w:t>Presenter</w:t>
            </w:r>
          </w:p>
        </w:tc>
      </w:tr>
      <w:tr w:rsidR="004070B4" w:rsidRPr="008A3770" w14:paraId="43CDC1EB" w14:textId="77777777" w:rsidTr="00467EFD">
        <w:trPr>
          <w:trHeight w:val="563"/>
        </w:trPr>
        <w:tc>
          <w:tcPr>
            <w:tcW w:w="2077" w:type="dxa"/>
            <w:gridSpan w:val="2"/>
          </w:tcPr>
          <w:p w14:paraId="2FE6688D" w14:textId="50854490" w:rsidR="004070B4" w:rsidRPr="008A3770" w:rsidRDefault="004070B4" w:rsidP="004070B4">
            <w:pPr>
              <w:rPr>
                <w:color w:val="17365D" w:themeColor="text2" w:themeShade="BF"/>
              </w:rPr>
            </w:pPr>
            <w:r w:rsidRPr="008A3770">
              <w:rPr>
                <w:color w:val="17365D" w:themeColor="text2" w:themeShade="BF"/>
              </w:rPr>
              <w:t>12:00 – 12:30</w:t>
            </w:r>
          </w:p>
        </w:tc>
        <w:tc>
          <w:tcPr>
            <w:tcW w:w="1258" w:type="dxa"/>
          </w:tcPr>
          <w:p w14:paraId="3545A817" w14:textId="77777777" w:rsidR="004070B4" w:rsidRPr="008A3770" w:rsidRDefault="004070B4" w:rsidP="004070B4">
            <w:pPr>
              <w:rPr>
                <w:color w:val="17365D" w:themeColor="text2" w:themeShade="BF"/>
              </w:rPr>
            </w:pPr>
            <w:r w:rsidRPr="008A3770">
              <w:rPr>
                <w:color w:val="17365D" w:themeColor="text2" w:themeShade="BF"/>
              </w:rPr>
              <w:t>AKS903</w:t>
            </w:r>
          </w:p>
        </w:tc>
        <w:tc>
          <w:tcPr>
            <w:tcW w:w="8264" w:type="dxa"/>
          </w:tcPr>
          <w:p w14:paraId="7F59705D" w14:textId="4AE97E37" w:rsidR="008A161D" w:rsidRPr="00D400E4" w:rsidRDefault="008A161D" w:rsidP="00D400E4">
            <w:pPr>
              <w:jc w:val="center"/>
              <w:rPr>
                <w:rFonts w:cstheme="majorBidi"/>
                <w:bCs/>
                <w:color w:val="17365D" w:themeColor="text2" w:themeShade="BF"/>
              </w:rPr>
            </w:pPr>
            <w:r w:rsidRPr="00D400E4">
              <w:rPr>
                <w:rFonts w:cstheme="majorBidi"/>
                <w:bCs/>
                <w:color w:val="17365D" w:themeColor="text2" w:themeShade="BF"/>
              </w:rPr>
              <w:t>Principals’ Perspectives on Teachers’ Professional Development in a</w:t>
            </w:r>
          </w:p>
          <w:p w14:paraId="4C4E3D0B" w14:textId="0A3E8923" w:rsidR="004070B4" w:rsidRPr="00D400E4" w:rsidRDefault="008A161D" w:rsidP="00D400E4">
            <w:pPr>
              <w:jc w:val="center"/>
              <w:rPr>
                <w:rFonts w:cstheme="majorBidi"/>
                <w:bCs/>
                <w:color w:val="17365D" w:themeColor="text2" w:themeShade="BF"/>
              </w:rPr>
            </w:pPr>
            <w:r w:rsidRPr="00D400E4">
              <w:rPr>
                <w:rFonts w:cstheme="majorBidi"/>
                <w:bCs/>
                <w:color w:val="17365D" w:themeColor="text2" w:themeShade="BF"/>
              </w:rPr>
              <w:t>Turkish High School</w:t>
            </w:r>
          </w:p>
        </w:tc>
        <w:tc>
          <w:tcPr>
            <w:tcW w:w="2577" w:type="dxa"/>
            <w:gridSpan w:val="2"/>
          </w:tcPr>
          <w:p w14:paraId="70889BCC" w14:textId="19A053F3" w:rsidR="004070B4" w:rsidRPr="008A3770" w:rsidRDefault="00FF5682" w:rsidP="004070B4">
            <w:pPr>
              <w:rPr>
                <w:color w:val="17365D" w:themeColor="text2" w:themeShade="BF"/>
              </w:rPr>
            </w:pPr>
            <w:r w:rsidRPr="008A3770">
              <w:rPr>
                <w:color w:val="17365D" w:themeColor="text2" w:themeShade="BF"/>
              </w:rPr>
              <w:t xml:space="preserve">Mehmet </w:t>
            </w:r>
            <w:proofErr w:type="spellStart"/>
            <w:r w:rsidRPr="008A3770">
              <w:rPr>
                <w:color w:val="17365D" w:themeColor="text2" w:themeShade="BF"/>
              </w:rPr>
              <w:t>Kayar</w:t>
            </w:r>
            <w:proofErr w:type="spellEnd"/>
          </w:p>
        </w:tc>
      </w:tr>
      <w:tr w:rsidR="004070B4" w:rsidRPr="008A3770" w14:paraId="496CCA45" w14:textId="77777777" w:rsidTr="00467EFD">
        <w:trPr>
          <w:trHeight w:val="563"/>
        </w:trPr>
        <w:tc>
          <w:tcPr>
            <w:tcW w:w="2077" w:type="dxa"/>
            <w:gridSpan w:val="2"/>
          </w:tcPr>
          <w:p w14:paraId="479521EC" w14:textId="77777777" w:rsidR="004070B4" w:rsidRPr="008A3770" w:rsidRDefault="004070B4" w:rsidP="004070B4">
            <w:pPr>
              <w:rPr>
                <w:color w:val="17365D" w:themeColor="text2" w:themeShade="BF"/>
              </w:rPr>
            </w:pPr>
            <w:r w:rsidRPr="008A3770">
              <w:rPr>
                <w:color w:val="17365D" w:themeColor="text2" w:themeShade="BF"/>
              </w:rPr>
              <w:t>12:00 – 12:30</w:t>
            </w:r>
          </w:p>
        </w:tc>
        <w:tc>
          <w:tcPr>
            <w:tcW w:w="1258" w:type="dxa"/>
          </w:tcPr>
          <w:p w14:paraId="3F433480" w14:textId="0FB35231" w:rsidR="004070B4" w:rsidRPr="008A3770" w:rsidRDefault="004070B4" w:rsidP="004070B4">
            <w:pPr>
              <w:rPr>
                <w:color w:val="17365D" w:themeColor="text2" w:themeShade="BF"/>
              </w:rPr>
            </w:pPr>
            <w:r w:rsidRPr="008A3770">
              <w:rPr>
                <w:color w:val="17365D" w:themeColor="text2" w:themeShade="BF"/>
              </w:rPr>
              <w:t>AKS904</w:t>
            </w:r>
          </w:p>
        </w:tc>
        <w:tc>
          <w:tcPr>
            <w:tcW w:w="8264" w:type="dxa"/>
          </w:tcPr>
          <w:p w14:paraId="1041DD35" w14:textId="26FBBEB2" w:rsidR="004070B4" w:rsidRPr="00D400E4" w:rsidRDefault="00D400E4" w:rsidP="00D400E4">
            <w:pPr>
              <w:jc w:val="center"/>
              <w:rPr>
                <w:rFonts w:cstheme="majorBidi"/>
                <w:bCs/>
                <w:color w:val="17365D" w:themeColor="text2" w:themeShade="BF"/>
              </w:rPr>
            </w:pPr>
            <w:r>
              <w:rPr>
                <w:rFonts w:cstheme="majorBidi"/>
                <w:bCs/>
                <w:color w:val="17365D" w:themeColor="text2" w:themeShade="BF"/>
              </w:rPr>
              <w:t xml:space="preserve">Perceptions of the </w:t>
            </w:r>
            <w:r w:rsidR="0037654B">
              <w:rPr>
                <w:rFonts w:cstheme="majorBidi"/>
                <w:bCs/>
                <w:color w:val="17365D" w:themeColor="text2" w:themeShade="BF"/>
              </w:rPr>
              <w:t>effects of simulation methodology on the learning of E</w:t>
            </w:r>
            <w:r w:rsidR="0037654B" w:rsidRPr="00D400E4">
              <w:rPr>
                <w:rFonts w:cstheme="majorBidi"/>
                <w:bCs/>
                <w:color w:val="17365D" w:themeColor="text2" w:themeShade="BF"/>
              </w:rPr>
              <w:t>n</w:t>
            </w:r>
            <w:r w:rsidR="00721982">
              <w:rPr>
                <w:rFonts w:cstheme="majorBidi"/>
                <w:bCs/>
                <w:color w:val="17365D" w:themeColor="text2" w:themeShade="BF"/>
              </w:rPr>
              <w:t>glish in the ENGL</w:t>
            </w:r>
            <w:r w:rsidR="0037654B">
              <w:rPr>
                <w:rFonts w:cstheme="majorBidi"/>
                <w:bCs/>
                <w:color w:val="17365D" w:themeColor="text2" w:themeShade="BF"/>
              </w:rPr>
              <w:t xml:space="preserve">101 course </w:t>
            </w:r>
            <w:r>
              <w:rPr>
                <w:rFonts w:cstheme="majorBidi"/>
                <w:bCs/>
                <w:color w:val="17365D" w:themeColor="text2" w:themeShade="BF"/>
              </w:rPr>
              <w:t>at t</w:t>
            </w:r>
            <w:r w:rsidRPr="00D400E4">
              <w:rPr>
                <w:rFonts w:cstheme="majorBidi"/>
                <w:bCs/>
                <w:color w:val="17365D" w:themeColor="text2" w:themeShade="BF"/>
              </w:rPr>
              <w:t>he Universit</w:t>
            </w:r>
            <w:r>
              <w:rPr>
                <w:rFonts w:cstheme="majorBidi"/>
                <w:bCs/>
                <w:color w:val="17365D" w:themeColor="text2" w:themeShade="BF"/>
              </w:rPr>
              <w:t>y o</w:t>
            </w:r>
            <w:r w:rsidRPr="00D400E4">
              <w:rPr>
                <w:rFonts w:cstheme="majorBidi"/>
                <w:bCs/>
                <w:color w:val="17365D" w:themeColor="text2" w:themeShade="BF"/>
              </w:rPr>
              <w:t xml:space="preserve">f </w:t>
            </w:r>
            <w:proofErr w:type="spellStart"/>
            <w:r w:rsidRPr="00D400E4">
              <w:rPr>
                <w:rFonts w:cstheme="majorBidi"/>
                <w:bCs/>
                <w:color w:val="17365D" w:themeColor="text2" w:themeShade="BF"/>
              </w:rPr>
              <w:t>Balamand</w:t>
            </w:r>
            <w:proofErr w:type="spellEnd"/>
          </w:p>
        </w:tc>
        <w:tc>
          <w:tcPr>
            <w:tcW w:w="2577" w:type="dxa"/>
            <w:gridSpan w:val="2"/>
          </w:tcPr>
          <w:p w14:paraId="49CFF167" w14:textId="5D3F3C35" w:rsidR="004070B4" w:rsidRPr="008A3770" w:rsidRDefault="00FF5682" w:rsidP="004070B4">
            <w:pPr>
              <w:rPr>
                <w:color w:val="17365D" w:themeColor="text2" w:themeShade="BF"/>
              </w:rPr>
            </w:pPr>
            <w:proofErr w:type="spellStart"/>
            <w:r w:rsidRPr="008A3770">
              <w:rPr>
                <w:color w:val="17365D" w:themeColor="text2" w:themeShade="BF"/>
              </w:rPr>
              <w:t>Lis</w:t>
            </w:r>
            <w:r w:rsidR="00F413A1">
              <w:rPr>
                <w:color w:val="17365D" w:themeColor="text2" w:themeShade="BF"/>
              </w:rPr>
              <w:t>s</w:t>
            </w:r>
            <w:r w:rsidRPr="008A3770">
              <w:rPr>
                <w:color w:val="17365D" w:themeColor="text2" w:themeShade="BF"/>
              </w:rPr>
              <w:t>a</w:t>
            </w:r>
            <w:proofErr w:type="spellEnd"/>
            <w:r w:rsidRPr="008A3770">
              <w:rPr>
                <w:color w:val="17365D" w:themeColor="text2" w:themeShade="BF"/>
              </w:rPr>
              <w:t xml:space="preserve"> </w:t>
            </w:r>
            <w:proofErr w:type="spellStart"/>
            <w:r w:rsidRPr="008A3770">
              <w:rPr>
                <w:color w:val="17365D" w:themeColor="text2" w:themeShade="BF"/>
              </w:rPr>
              <w:t>Rachwan</w:t>
            </w:r>
            <w:proofErr w:type="spellEnd"/>
          </w:p>
        </w:tc>
      </w:tr>
      <w:tr w:rsidR="004070B4" w:rsidRPr="008A3770" w14:paraId="73AA9C42" w14:textId="77777777" w:rsidTr="00467EFD">
        <w:trPr>
          <w:trHeight w:val="563"/>
        </w:trPr>
        <w:tc>
          <w:tcPr>
            <w:tcW w:w="2077" w:type="dxa"/>
            <w:gridSpan w:val="2"/>
          </w:tcPr>
          <w:p w14:paraId="3E984589" w14:textId="4B4FBC85" w:rsidR="004070B4" w:rsidRPr="008A3770" w:rsidRDefault="004070B4" w:rsidP="00473FC0">
            <w:pPr>
              <w:rPr>
                <w:color w:val="17365D" w:themeColor="text2" w:themeShade="BF"/>
              </w:rPr>
            </w:pPr>
            <w:r w:rsidRPr="008A3770">
              <w:rPr>
                <w:color w:val="17365D" w:themeColor="text2" w:themeShade="BF"/>
              </w:rPr>
              <w:t>12:00 – 12:30</w:t>
            </w:r>
          </w:p>
        </w:tc>
        <w:tc>
          <w:tcPr>
            <w:tcW w:w="1258" w:type="dxa"/>
          </w:tcPr>
          <w:p w14:paraId="72B079E0" w14:textId="51200D69" w:rsidR="004070B4" w:rsidRPr="008A3770" w:rsidRDefault="004070B4" w:rsidP="00473FC0">
            <w:pPr>
              <w:rPr>
                <w:color w:val="17365D" w:themeColor="text2" w:themeShade="BF"/>
              </w:rPr>
            </w:pPr>
            <w:r w:rsidRPr="008A3770">
              <w:rPr>
                <w:color w:val="17365D" w:themeColor="text2" w:themeShade="BF"/>
              </w:rPr>
              <w:t>AKS905</w:t>
            </w:r>
          </w:p>
        </w:tc>
        <w:tc>
          <w:tcPr>
            <w:tcW w:w="8264" w:type="dxa"/>
          </w:tcPr>
          <w:p w14:paraId="77406FCC" w14:textId="1B38F30B" w:rsidR="004070B4" w:rsidRPr="00D400E4" w:rsidRDefault="005E080F" w:rsidP="00D400E4">
            <w:pPr>
              <w:jc w:val="center"/>
              <w:rPr>
                <w:color w:val="17365D" w:themeColor="text2" w:themeShade="BF"/>
              </w:rPr>
            </w:pPr>
            <w:r w:rsidRPr="00D400E4">
              <w:rPr>
                <w:rFonts w:cs="Times New Roman"/>
                <w:color w:val="17365D" w:themeColor="text2" w:themeShade="BF"/>
              </w:rPr>
              <w:t>Perceptions towards the Arabic lang</w:t>
            </w:r>
            <w:r w:rsidR="0037654B">
              <w:rPr>
                <w:rFonts w:cs="Times New Roman"/>
                <w:color w:val="17365D" w:themeColor="text2" w:themeShade="BF"/>
              </w:rPr>
              <w:t>uage and teachers: Reasons and r</w:t>
            </w:r>
            <w:r w:rsidRPr="00D400E4">
              <w:rPr>
                <w:rFonts w:cs="Times New Roman"/>
                <w:color w:val="17365D" w:themeColor="text2" w:themeShade="BF"/>
              </w:rPr>
              <w:t>ecommendations</w:t>
            </w:r>
          </w:p>
        </w:tc>
        <w:tc>
          <w:tcPr>
            <w:tcW w:w="2577" w:type="dxa"/>
            <w:gridSpan w:val="2"/>
          </w:tcPr>
          <w:p w14:paraId="7E0DD4D3" w14:textId="578EACFC" w:rsidR="004070B4" w:rsidRPr="008A3770" w:rsidRDefault="00BC29C6" w:rsidP="00473FC0">
            <w:pPr>
              <w:rPr>
                <w:color w:val="17365D" w:themeColor="text2" w:themeShade="BF"/>
              </w:rPr>
            </w:pPr>
            <w:r w:rsidRPr="008A3770">
              <w:rPr>
                <w:color w:val="17365D" w:themeColor="text2" w:themeShade="BF"/>
              </w:rPr>
              <w:t>Lina Mahmassani</w:t>
            </w:r>
          </w:p>
        </w:tc>
      </w:tr>
      <w:tr w:rsidR="004070B4" w:rsidRPr="008A3770" w14:paraId="6497D30E" w14:textId="77777777" w:rsidTr="00467EFD">
        <w:trPr>
          <w:trHeight w:val="563"/>
        </w:trPr>
        <w:tc>
          <w:tcPr>
            <w:tcW w:w="2077" w:type="dxa"/>
            <w:gridSpan w:val="2"/>
          </w:tcPr>
          <w:p w14:paraId="0FF59056" w14:textId="77777777" w:rsidR="004070B4" w:rsidRPr="008A3770" w:rsidRDefault="004070B4" w:rsidP="004070B4">
            <w:pPr>
              <w:rPr>
                <w:color w:val="17365D" w:themeColor="text2" w:themeShade="BF"/>
              </w:rPr>
            </w:pPr>
            <w:r w:rsidRPr="008A3770">
              <w:rPr>
                <w:color w:val="17365D" w:themeColor="text2" w:themeShade="BF"/>
              </w:rPr>
              <w:t>12:30 – 1:00</w:t>
            </w:r>
          </w:p>
        </w:tc>
        <w:tc>
          <w:tcPr>
            <w:tcW w:w="1258" w:type="dxa"/>
          </w:tcPr>
          <w:p w14:paraId="5AAEE2F8" w14:textId="77777777" w:rsidR="004070B4" w:rsidRPr="008A3770" w:rsidRDefault="004070B4" w:rsidP="004070B4">
            <w:pPr>
              <w:rPr>
                <w:color w:val="17365D" w:themeColor="text2" w:themeShade="BF"/>
              </w:rPr>
            </w:pPr>
            <w:r w:rsidRPr="008A3770">
              <w:rPr>
                <w:color w:val="17365D" w:themeColor="text2" w:themeShade="BF"/>
              </w:rPr>
              <w:t>AKS903</w:t>
            </w:r>
          </w:p>
        </w:tc>
        <w:tc>
          <w:tcPr>
            <w:tcW w:w="8264" w:type="dxa"/>
          </w:tcPr>
          <w:p w14:paraId="024638FC" w14:textId="6318A413" w:rsidR="004070B4" w:rsidRPr="00D400E4" w:rsidRDefault="0060314C" w:rsidP="00D400E4">
            <w:pPr>
              <w:jc w:val="center"/>
              <w:rPr>
                <w:color w:val="17365D" w:themeColor="text2" w:themeShade="BF"/>
              </w:rPr>
            </w:pPr>
            <w:r w:rsidRPr="00D400E4">
              <w:rPr>
                <w:rFonts w:cs="Times New Roman"/>
                <w:color w:val="17365D" w:themeColor="text2" w:themeShade="BF"/>
              </w:rPr>
              <w:t>Exploring the motivations and incentives behind language teacher professional development and their perceived effect on language learners</w:t>
            </w:r>
          </w:p>
        </w:tc>
        <w:tc>
          <w:tcPr>
            <w:tcW w:w="2577" w:type="dxa"/>
            <w:gridSpan w:val="2"/>
          </w:tcPr>
          <w:p w14:paraId="5B04DCCF" w14:textId="0E4BAABF" w:rsidR="004070B4" w:rsidRPr="008A3770" w:rsidRDefault="00FF5682" w:rsidP="004070B4">
            <w:pPr>
              <w:rPr>
                <w:color w:val="17365D" w:themeColor="text2" w:themeShade="BF"/>
              </w:rPr>
            </w:pPr>
            <w:proofErr w:type="spellStart"/>
            <w:r w:rsidRPr="008A3770">
              <w:rPr>
                <w:color w:val="17365D" w:themeColor="text2" w:themeShade="BF"/>
              </w:rPr>
              <w:t>Wafica</w:t>
            </w:r>
            <w:proofErr w:type="spellEnd"/>
            <w:r w:rsidRPr="008A3770">
              <w:rPr>
                <w:color w:val="17365D" w:themeColor="text2" w:themeShade="BF"/>
              </w:rPr>
              <w:t xml:space="preserve"> El Masri</w:t>
            </w:r>
          </w:p>
        </w:tc>
      </w:tr>
      <w:tr w:rsidR="004070B4" w:rsidRPr="008A3770" w14:paraId="376A8289" w14:textId="77777777" w:rsidTr="00467EFD">
        <w:trPr>
          <w:trHeight w:val="563"/>
        </w:trPr>
        <w:tc>
          <w:tcPr>
            <w:tcW w:w="2077" w:type="dxa"/>
            <w:gridSpan w:val="2"/>
          </w:tcPr>
          <w:p w14:paraId="2F88B979" w14:textId="77777777" w:rsidR="004070B4" w:rsidRPr="008A3770" w:rsidRDefault="004070B4" w:rsidP="004070B4">
            <w:pPr>
              <w:rPr>
                <w:color w:val="17365D" w:themeColor="text2" w:themeShade="BF"/>
              </w:rPr>
            </w:pPr>
            <w:r w:rsidRPr="008A3770">
              <w:rPr>
                <w:color w:val="17365D" w:themeColor="text2" w:themeShade="BF"/>
              </w:rPr>
              <w:t>12:30 – 1:00</w:t>
            </w:r>
          </w:p>
        </w:tc>
        <w:tc>
          <w:tcPr>
            <w:tcW w:w="1258" w:type="dxa"/>
          </w:tcPr>
          <w:p w14:paraId="2B401453" w14:textId="0A7BA16C" w:rsidR="004070B4" w:rsidRPr="008A3770" w:rsidRDefault="004070B4" w:rsidP="004070B4">
            <w:pPr>
              <w:rPr>
                <w:color w:val="17365D" w:themeColor="text2" w:themeShade="BF"/>
              </w:rPr>
            </w:pPr>
            <w:r w:rsidRPr="008A3770">
              <w:rPr>
                <w:color w:val="17365D" w:themeColor="text2" w:themeShade="BF"/>
              </w:rPr>
              <w:t>AKS904</w:t>
            </w:r>
          </w:p>
        </w:tc>
        <w:tc>
          <w:tcPr>
            <w:tcW w:w="8264" w:type="dxa"/>
          </w:tcPr>
          <w:p w14:paraId="51656179" w14:textId="5BD8655A" w:rsidR="008032D9" w:rsidRPr="008A3770" w:rsidRDefault="0037654B" w:rsidP="008A3770">
            <w:pPr>
              <w:jc w:val="center"/>
              <w:rPr>
                <w:rFonts w:cs="Times New Roman"/>
                <w:color w:val="17365D" w:themeColor="text2" w:themeShade="BF"/>
              </w:rPr>
            </w:pPr>
            <w:r>
              <w:rPr>
                <w:rFonts w:cs="Times New Roman"/>
                <w:color w:val="17365D" w:themeColor="text2" w:themeShade="BF"/>
              </w:rPr>
              <w:t>Teaching writing in secondary s</w:t>
            </w:r>
            <w:r w:rsidR="008032D9" w:rsidRPr="008A3770">
              <w:rPr>
                <w:rFonts w:cs="Times New Roman"/>
                <w:color w:val="17365D" w:themeColor="text2" w:themeShade="BF"/>
              </w:rPr>
              <w:t xml:space="preserve">chools: </w:t>
            </w:r>
          </w:p>
          <w:p w14:paraId="545884ED" w14:textId="53F8A1AC" w:rsidR="004070B4" w:rsidRPr="008A3770" w:rsidRDefault="008032D9" w:rsidP="008A3770">
            <w:pPr>
              <w:jc w:val="center"/>
              <w:rPr>
                <w:rFonts w:cs="Times New Roman"/>
                <w:color w:val="17365D" w:themeColor="text2" w:themeShade="BF"/>
              </w:rPr>
            </w:pPr>
            <w:r w:rsidRPr="008A3770">
              <w:rPr>
                <w:rFonts w:cs="Times New Roman"/>
                <w:color w:val="17365D" w:themeColor="text2" w:themeShade="BF"/>
              </w:rPr>
              <w:t>An</w:t>
            </w:r>
            <w:r w:rsidR="0037654B">
              <w:rPr>
                <w:rFonts w:cs="Times New Roman"/>
                <w:color w:val="17365D" w:themeColor="text2" w:themeShade="BF"/>
              </w:rPr>
              <w:t xml:space="preserve"> exploratory study of Lebanese p</w:t>
            </w:r>
            <w:r w:rsidRPr="008A3770">
              <w:rPr>
                <w:rFonts w:cs="Times New Roman"/>
                <w:color w:val="17365D" w:themeColor="text2" w:themeShade="BF"/>
              </w:rPr>
              <w:t>riv</w:t>
            </w:r>
            <w:r w:rsidR="0037654B">
              <w:rPr>
                <w:rFonts w:cs="Times New Roman"/>
                <w:color w:val="17365D" w:themeColor="text2" w:themeShade="BF"/>
              </w:rPr>
              <w:t>ate s</w:t>
            </w:r>
            <w:r w:rsidRPr="008A3770">
              <w:rPr>
                <w:rFonts w:cs="Times New Roman"/>
                <w:color w:val="17365D" w:themeColor="text2" w:themeShade="BF"/>
              </w:rPr>
              <w:t>chools</w:t>
            </w:r>
          </w:p>
        </w:tc>
        <w:tc>
          <w:tcPr>
            <w:tcW w:w="2577" w:type="dxa"/>
            <w:gridSpan w:val="2"/>
          </w:tcPr>
          <w:p w14:paraId="62F04A98" w14:textId="516DC47E" w:rsidR="004070B4" w:rsidRPr="008A3770" w:rsidRDefault="00BC29C6" w:rsidP="004070B4">
            <w:pPr>
              <w:rPr>
                <w:color w:val="17365D" w:themeColor="text2" w:themeShade="BF"/>
              </w:rPr>
            </w:pPr>
            <w:proofErr w:type="spellStart"/>
            <w:r w:rsidRPr="008A3770">
              <w:rPr>
                <w:color w:val="17365D" w:themeColor="text2" w:themeShade="BF"/>
              </w:rPr>
              <w:t>Najla</w:t>
            </w:r>
            <w:proofErr w:type="spellEnd"/>
            <w:r w:rsidRPr="008A3770">
              <w:rPr>
                <w:color w:val="17365D" w:themeColor="text2" w:themeShade="BF"/>
              </w:rPr>
              <w:t xml:space="preserve"> Maria </w:t>
            </w:r>
            <w:proofErr w:type="spellStart"/>
            <w:r w:rsidRPr="008A3770">
              <w:rPr>
                <w:color w:val="17365D" w:themeColor="text2" w:themeShade="BF"/>
              </w:rPr>
              <w:t>Mouffarej</w:t>
            </w:r>
            <w:proofErr w:type="spellEnd"/>
          </w:p>
        </w:tc>
      </w:tr>
      <w:tr w:rsidR="004070B4" w:rsidRPr="008A3770" w14:paraId="22D42AF3" w14:textId="77777777" w:rsidTr="00467EFD">
        <w:trPr>
          <w:trHeight w:val="563"/>
        </w:trPr>
        <w:tc>
          <w:tcPr>
            <w:tcW w:w="2077" w:type="dxa"/>
            <w:gridSpan w:val="2"/>
            <w:tcBorders>
              <w:bottom w:val="single" w:sz="4" w:space="0" w:color="auto"/>
            </w:tcBorders>
          </w:tcPr>
          <w:p w14:paraId="733988AF" w14:textId="0DC08B08" w:rsidR="004070B4" w:rsidRPr="008A3770" w:rsidRDefault="004070B4" w:rsidP="00473FC0">
            <w:pPr>
              <w:rPr>
                <w:color w:val="17365D" w:themeColor="text2" w:themeShade="BF"/>
              </w:rPr>
            </w:pPr>
            <w:r w:rsidRPr="008A3770">
              <w:rPr>
                <w:color w:val="17365D" w:themeColor="text2" w:themeShade="BF"/>
              </w:rPr>
              <w:t>12:30 – 1:00</w:t>
            </w:r>
          </w:p>
        </w:tc>
        <w:tc>
          <w:tcPr>
            <w:tcW w:w="1258" w:type="dxa"/>
            <w:tcBorders>
              <w:bottom w:val="single" w:sz="4" w:space="0" w:color="auto"/>
            </w:tcBorders>
          </w:tcPr>
          <w:p w14:paraId="013D9365" w14:textId="5BFE735C" w:rsidR="004070B4" w:rsidRPr="008A3770" w:rsidRDefault="004070B4" w:rsidP="00473FC0">
            <w:pPr>
              <w:rPr>
                <w:color w:val="17365D" w:themeColor="text2" w:themeShade="BF"/>
              </w:rPr>
            </w:pPr>
            <w:r w:rsidRPr="008A3770">
              <w:rPr>
                <w:color w:val="17365D" w:themeColor="text2" w:themeShade="BF"/>
              </w:rPr>
              <w:t>AKS905</w:t>
            </w:r>
          </w:p>
        </w:tc>
        <w:tc>
          <w:tcPr>
            <w:tcW w:w="8264" w:type="dxa"/>
            <w:tcBorders>
              <w:bottom w:val="single" w:sz="4" w:space="0" w:color="auto"/>
            </w:tcBorders>
          </w:tcPr>
          <w:p w14:paraId="324C39DF" w14:textId="2022C137" w:rsidR="004070B4" w:rsidRPr="008A3770" w:rsidRDefault="008032D9" w:rsidP="008A3770">
            <w:pPr>
              <w:widowControl w:val="0"/>
              <w:autoSpaceDE w:val="0"/>
              <w:autoSpaceDN w:val="0"/>
              <w:adjustRightInd w:val="0"/>
              <w:jc w:val="center"/>
              <w:rPr>
                <w:rFonts w:cs="Times New Roman"/>
                <w:color w:val="17365D" w:themeColor="text2" w:themeShade="BF"/>
              </w:rPr>
            </w:pPr>
            <w:r w:rsidRPr="008A3770">
              <w:rPr>
                <w:rFonts w:cs="Times New Roman"/>
                <w:color w:val="17365D" w:themeColor="text2" w:themeShade="BF"/>
              </w:rPr>
              <w:t xml:space="preserve">Culture </w:t>
            </w:r>
            <w:r w:rsidR="0037654B" w:rsidRPr="008A3770">
              <w:rPr>
                <w:rFonts w:cs="Times New Roman"/>
                <w:color w:val="17365D" w:themeColor="text2" w:themeShade="BF"/>
              </w:rPr>
              <w:t>contextualization of mathematics instru</w:t>
            </w:r>
            <w:r w:rsidR="0037654B">
              <w:rPr>
                <w:rFonts w:cs="Times New Roman"/>
                <w:color w:val="17365D" w:themeColor="text2" w:themeShade="BF"/>
              </w:rPr>
              <w:t>ction: A</w:t>
            </w:r>
            <w:r w:rsidR="0037654B" w:rsidRPr="008A3770">
              <w:rPr>
                <w:rFonts w:cs="Times New Roman"/>
                <w:color w:val="17365D" w:themeColor="text2" w:themeShade="BF"/>
              </w:rPr>
              <w:t xml:space="preserve"> draw a scientist test analysis</w:t>
            </w:r>
          </w:p>
        </w:tc>
        <w:tc>
          <w:tcPr>
            <w:tcW w:w="2577" w:type="dxa"/>
            <w:gridSpan w:val="2"/>
            <w:tcBorders>
              <w:bottom w:val="single" w:sz="4" w:space="0" w:color="auto"/>
            </w:tcBorders>
          </w:tcPr>
          <w:p w14:paraId="3154F1FC" w14:textId="0F4562ED" w:rsidR="004070B4" w:rsidRPr="008A3770" w:rsidRDefault="00721982" w:rsidP="00473FC0">
            <w:pPr>
              <w:rPr>
                <w:color w:val="17365D" w:themeColor="text2" w:themeShade="BF"/>
              </w:rPr>
            </w:pPr>
            <w:r>
              <w:rPr>
                <w:color w:val="17365D" w:themeColor="text2" w:themeShade="BF"/>
              </w:rPr>
              <w:t xml:space="preserve">Mariam </w:t>
            </w:r>
            <w:proofErr w:type="spellStart"/>
            <w:r>
              <w:rPr>
                <w:color w:val="17365D" w:themeColor="text2" w:themeShade="BF"/>
              </w:rPr>
              <w:t>Magdi</w:t>
            </w:r>
            <w:proofErr w:type="spellEnd"/>
            <w:r>
              <w:rPr>
                <w:color w:val="17365D" w:themeColor="text2" w:themeShade="BF"/>
              </w:rPr>
              <w:t xml:space="preserve"> </w:t>
            </w:r>
            <w:proofErr w:type="spellStart"/>
            <w:r>
              <w:rPr>
                <w:color w:val="17365D" w:themeColor="text2" w:themeShade="BF"/>
              </w:rPr>
              <w:t>Makramalla</w:t>
            </w:r>
            <w:proofErr w:type="spellEnd"/>
          </w:p>
        </w:tc>
      </w:tr>
    </w:tbl>
    <w:p w14:paraId="367B7309" w14:textId="77777777" w:rsidR="00E1017D" w:rsidRDefault="00E1017D"/>
    <w:p w14:paraId="38F8E97A" w14:textId="77777777" w:rsidR="00E1017D" w:rsidRDefault="00E1017D"/>
    <w:p w14:paraId="023EFFA5" w14:textId="5B3B5D8D" w:rsidR="00E1017D" w:rsidRPr="00E1017D" w:rsidRDefault="00E1017D" w:rsidP="00E1017D">
      <w:pPr>
        <w:rPr>
          <w:b/>
          <w:sz w:val="40"/>
          <w:szCs w:val="40"/>
        </w:rPr>
      </w:pPr>
      <w:r>
        <w:rPr>
          <w:b/>
          <w:sz w:val="40"/>
          <w:szCs w:val="40"/>
        </w:rPr>
        <w:t>1:</w:t>
      </w:r>
      <w:r w:rsidRPr="00E1017D">
        <w:rPr>
          <w:b/>
          <w:sz w:val="40"/>
          <w:szCs w:val="40"/>
        </w:rPr>
        <w:t>00 – 1:30</w:t>
      </w:r>
      <w:r w:rsidRPr="00E1017D">
        <w:rPr>
          <w:b/>
          <w:sz w:val="40"/>
          <w:szCs w:val="40"/>
        </w:rPr>
        <w:tab/>
      </w:r>
      <w:r w:rsidRPr="00E1017D">
        <w:rPr>
          <w:b/>
          <w:sz w:val="40"/>
          <w:szCs w:val="40"/>
        </w:rPr>
        <w:tab/>
      </w:r>
      <w:r w:rsidRPr="00E1017D">
        <w:rPr>
          <w:b/>
          <w:sz w:val="40"/>
          <w:szCs w:val="40"/>
        </w:rPr>
        <w:tab/>
      </w:r>
      <w:r w:rsidR="00467EFD" w:rsidRPr="00E1017D">
        <w:rPr>
          <w:b/>
          <w:sz w:val="40"/>
          <w:szCs w:val="40"/>
        </w:rPr>
        <w:t>Lunch</w:t>
      </w:r>
      <w:r w:rsidR="00467EFD">
        <w:rPr>
          <w:b/>
          <w:sz w:val="40"/>
          <w:szCs w:val="40"/>
        </w:rPr>
        <w:t xml:space="preserve"> Library</w:t>
      </w:r>
      <w:r w:rsidR="00DA40AB">
        <w:rPr>
          <w:b/>
          <w:sz w:val="40"/>
          <w:szCs w:val="40"/>
        </w:rPr>
        <w:t xml:space="preserve"> Lobby</w:t>
      </w:r>
    </w:p>
    <w:p w14:paraId="346C6D18" w14:textId="45E20BB2" w:rsidR="00E1017D" w:rsidRDefault="00E1017D">
      <w:r>
        <w:br w:type="page"/>
      </w:r>
    </w:p>
    <w:p w14:paraId="3EA201D1" w14:textId="77777777" w:rsidR="00E1017D" w:rsidRDefault="00E1017D"/>
    <w:tbl>
      <w:tblPr>
        <w:tblStyle w:val="TableGrid"/>
        <w:tblW w:w="0" w:type="auto"/>
        <w:tblLook w:val="04A0" w:firstRow="1" w:lastRow="0" w:firstColumn="1" w:lastColumn="0" w:noHBand="0" w:noVBand="1"/>
      </w:tblPr>
      <w:tblGrid>
        <w:gridCol w:w="2073"/>
        <w:gridCol w:w="1293"/>
        <w:gridCol w:w="8236"/>
        <w:gridCol w:w="2574"/>
      </w:tblGrid>
      <w:tr w:rsidR="00DA40AB" w:rsidRPr="00E1017D" w14:paraId="0BAEB786" w14:textId="77777777" w:rsidTr="00DA40AB">
        <w:tc>
          <w:tcPr>
            <w:tcW w:w="2077" w:type="dxa"/>
          </w:tcPr>
          <w:p w14:paraId="35DA8718" w14:textId="77777777" w:rsidR="00DA40AB" w:rsidRPr="00E1017D" w:rsidRDefault="00DA40AB" w:rsidP="0033720C">
            <w:pPr>
              <w:jc w:val="center"/>
              <w:rPr>
                <w:b/>
                <w:color w:val="17365D" w:themeColor="text2" w:themeShade="BF"/>
                <w:sz w:val="40"/>
                <w:szCs w:val="40"/>
              </w:rPr>
            </w:pPr>
            <w:r w:rsidRPr="00E1017D">
              <w:rPr>
                <w:b/>
                <w:color w:val="17365D" w:themeColor="text2" w:themeShade="BF"/>
                <w:sz w:val="40"/>
                <w:szCs w:val="40"/>
              </w:rPr>
              <w:t>Time</w:t>
            </w:r>
          </w:p>
        </w:tc>
        <w:tc>
          <w:tcPr>
            <w:tcW w:w="1258" w:type="dxa"/>
          </w:tcPr>
          <w:p w14:paraId="1B7D65F5" w14:textId="77777777" w:rsidR="00DA40AB" w:rsidRPr="00E1017D" w:rsidRDefault="00DA40AB" w:rsidP="0033720C">
            <w:pPr>
              <w:jc w:val="center"/>
              <w:rPr>
                <w:b/>
                <w:color w:val="17365D" w:themeColor="text2" w:themeShade="BF"/>
                <w:sz w:val="40"/>
                <w:szCs w:val="40"/>
              </w:rPr>
            </w:pPr>
            <w:r w:rsidRPr="00E1017D">
              <w:rPr>
                <w:b/>
                <w:color w:val="17365D" w:themeColor="text2" w:themeShade="BF"/>
                <w:sz w:val="40"/>
                <w:szCs w:val="40"/>
              </w:rPr>
              <w:t>Room</w:t>
            </w:r>
          </w:p>
        </w:tc>
        <w:tc>
          <w:tcPr>
            <w:tcW w:w="8264" w:type="dxa"/>
          </w:tcPr>
          <w:p w14:paraId="34BD315C" w14:textId="77777777" w:rsidR="00DA40AB" w:rsidRPr="00E1017D" w:rsidRDefault="00DA40AB" w:rsidP="0033720C">
            <w:pPr>
              <w:jc w:val="center"/>
              <w:rPr>
                <w:b/>
                <w:color w:val="17365D" w:themeColor="text2" w:themeShade="BF"/>
                <w:sz w:val="40"/>
                <w:szCs w:val="40"/>
              </w:rPr>
            </w:pPr>
            <w:r w:rsidRPr="00E1017D">
              <w:rPr>
                <w:b/>
                <w:color w:val="17365D" w:themeColor="text2" w:themeShade="BF"/>
                <w:sz w:val="40"/>
                <w:szCs w:val="40"/>
              </w:rPr>
              <w:t>Title of Presentation</w:t>
            </w:r>
          </w:p>
        </w:tc>
        <w:tc>
          <w:tcPr>
            <w:tcW w:w="2577" w:type="dxa"/>
          </w:tcPr>
          <w:p w14:paraId="591B6997" w14:textId="77777777" w:rsidR="00DA40AB" w:rsidRPr="00E1017D" w:rsidRDefault="00DA40AB" w:rsidP="0033720C">
            <w:pPr>
              <w:jc w:val="center"/>
              <w:rPr>
                <w:b/>
                <w:color w:val="17365D" w:themeColor="text2" w:themeShade="BF"/>
                <w:sz w:val="40"/>
                <w:szCs w:val="40"/>
              </w:rPr>
            </w:pPr>
            <w:r w:rsidRPr="00E1017D">
              <w:rPr>
                <w:b/>
                <w:color w:val="17365D" w:themeColor="text2" w:themeShade="BF"/>
                <w:sz w:val="40"/>
                <w:szCs w:val="40"/>
              </w:rPr>
              <w:t>Presenter</w:t>
            </w:r>
          </w:p>
        </w:tc>
      </w:tr>
      <w:tr w:rsidR="009B4CEF" w:rsidRPr="008A3770" w14:paraId="6DF19327" w14:textId="77777777" w:rsidTr="00E1017D">
        <w:tc>
          <w:tcPr>
            <w:tcW w:w="2077" w:type="dxa"/>
          </w:tcPr>
          <w:p w14:paraId="45C40E85" w14:textId="77777777" w:rsidR="009B4CEF" w:rsidRPr="008A3770" w:rsidRDefault="009B4CEF" w:rsidP="00BC29C6">
            <w:pPr>
              <w:rPr>
                <w:color w:val="17365D" w:themeColor="text2" w:themeShade="BF"/>
              </w:rPr>
            </w:pPr>
            <w:r w:rsidRPr="008A3770">
              <w:rPr>
                <w:color w:val="17365D" w:themeColor="text2" w:themeShade="BF"/>
              </w:rPr>
              <w:t>1:30 – 2:00</w:t>
            </w:r>
          </w:p>
        </w:tc>
        <w:tc>
          <w:tcPr>
            <w:tcW w:w="1258" w:type="dxa"/>
          </w:tcPr>
          <w:p w14:paraId="0D6DD29F" w14:textId="77777777" w:rsidR="009B4CEF" w:rsidRPr="008A3770" w:rsidRDefault="009B4CEF" w:rsidP="00BC29C6">
            <w:pPr>
              <w:rPr>
                <w:color w:val="17365D" w:themeColor="text2" w:themeShade="BF"/>
              </w:rPr>
            </w:pPr>
            <w:r w:rsidRPr="008A3770">
              <w:rPr>
                <w:color w:val="17365D" w:themeColor="text2" w:themeShade="BF"/>
              </w:rPr>
              <w:t>AKS903</w:t>
            </w:r>
          </w:p>
        </w:tc>
        <w:tc>
          <w:tcPr>
            <w:tcW w:w="8264" w:type="dxa"/>
          </w:tcPr>
          <w:p w14:paraId="1FD6CA47" w14:textId="0EC3257B" w:rsidR="008A161D" w:rsidRPr="00DA797A" w:rsidRDefault="008A161D" w:rsidP="00DA797A">
            <w:pPr>
              <w:bidi/>
              <w:jc w:val="center"/>
              <w:rPr>
                <w:rFonts w:eastAsia="Times New Roman" w:cs="Traditional Arabic"/>
                <w:b/>
                <w:bCs/>
                <w:color w:val="17365D" w:themeColor="text2" w:themeShade="BF"/>
                <w:rtl/>
                <w:lang w:bidi="ar-LB"/>
              </w:rPr>
            </w:pPr>
            <w:r w:rsidRPr="00DA797A">
              <w:rPr>
                <w:rFonts w:eastAsia="Times New Roman" w:cs="Traditional Arabic"/>
                <w:b/>
                <w:bCs/>
                <w:color w:val="17365D" w:themeColor="text2" w:themeShade="BF"/>
                <w:rtl/>
                <w:lang w:bidi="ar-LB"/>
              </w:rPr>
              <w:t>"الثقافة المجتمعية ... طريقٌ إلى نمط قيادي فعّال"</w:t>
            </w:r>
          </w:p>
          <w:p w14:paraId="4935CA1E" w14:textId="6F81A837" w:rsidR="009B4CEF" w:rsidRPr="00DA797A" w:rsidRDefault="008A161D" w:rsidP="00DA797A">
            <w:pPr>
              <w:bidi/>
              <w:jc w:val="center"/>
              <w:rPr>
                <w:rFonts w:eastAsia="Times New Roman" w:cs="Traditional Arabic"/>
                <w:b/>
                <w:bCs/>
                <w:color w:val="17365D" w:themeColor="text2" w:themeShade="BF"/>
                <w:lang w:bidi="ar-LB"/>
              </w:rPr>
            </w:pPr>
            <w:r w:rsidRPr="00DA797A">
              <w:rPr>
                <w:rFonts w:eastAsia="Times New Roman" w:cs="Traditional Arabic"/>
                <w:b/>
                <w:bCs/>
                <w:color w:val="17365D" w:themeColor="text2" w:themeShade="BF"/>
                <w:rtl/>
                <w:lang w:bidi="ar-LB"/>
              </w:rPr>
              <w:t>أثر أبعاد الثقافة المجتمعية اللبنانية في تحديد سمات النمط القيادي السائد في مدارسها</w:t>
            </w:r>
          </w:p>
        </w:tc>
        <w:tc>
          <w:tcPr>
            <w:tcW w:w="2577" w:type="dxa"/>
          </w:tcPr>
          <w:p w14:paraId="2F97CF1F" w14:textId="208F5F2C" w:rsidR="009B4CEF" w:rsidRPr="008A3770" w:rsidRDefault="00FF5682" w:rsidP="00BC29C6">
            <w:pPr>
              <w:rPr>
                <w:color w:val="17365D" w:themeColor="text2" w:themeShade="BF"/>
              </w:rPr>
            </w:pPr>
            <w:proofErr w:type="spellStart"/>
            <w:r w:rsidRPr="008A3770">
              <w:rPr>
                <w:color w:val="17365D" w:themeColor="text2" w:themeShade="BF"/>
              </w:rPr>
              <w:t>Tsolaire</w:t>
            </w:r>
            <w:proofErr w:type="spellEnd"/>
            <w:r w:rsidRPr="008A3770">
              <w:rPr>
                <w:color w:val="17365D" w:themeColor="text2" w:themeShade="BF"/>
              </w:rPr>
              <w:t xml:space="preserve"> </w:t>
            </w:r>
            <w:proofErr w:type="spellStart"/>
            <w:r w:rsidRPr="008A3770">
              <w:rPr>
                <w:color w:val="17365D" w:themeColor="text2" w:themeShade="BF"/>
              </w:rPr>
              <w:t>Jederian</w:t>
            </w:r>
            <w:proofErr w:type="spellEnd"/>
          </w:p>
        </w:tc>
      </w:tr>
      <w:tr w:rsidR="009B4CEF" w:rsidRPr="008A3770" w14:paraId="02E74EEC" w14:textId="77777777" w:rsidTr="00E1017D">
        <w:tc>
          <w:tcPr>
            <w:tcW w:w="2077" w:type="dxa"/>
          </w:tcPr>
          <w:p w14:paraId="67A73687" w14:textId="77777777" w:rsidR="009B4CEF" w:rsidRPr="008A3770" w:rsidRDefault="009B4CEF" w:rsidP="00BC29C6">
            <w:pPr>
              <w:rPr>
                <w:color w:val="17365D" w:themeColor="text2" w:themeShade="BF"/>
              </w:rPr>
            </w:pPr>
            <w:r w:rsidRPr="008A3770">
              <w:rPr>
                <w:color w:val="17365D" w:themeColor="text2" w:themeShade="BF"/>
              </w:rPr>
              <w:t>1:30 – 2:00</w:t>
            </w:r>
          </w:p>
        </w:tc>
        <w:tc>
          <w:tcPr>
            <w:tcW w:w="1258" w:type="dxa"/>
          </w:tcPr>
          <w:p w14:paraId="14E3C086" w14:textId="5DFE0060" w:rsidR="009B4CEF" w:rsidRPr="008A3770" w:rsidRDefault="009B4CEF" w:rsidP="00BC29C6">
            <w:pPr>
              <w:rPr>
                <w:color w:val="17365D" w:themeColor="text2" w:themeShade="BF"/>
              </w:rPr>
            </w:pPr>
            <w:r w:rsidRPr="008A3770">
              <w:rPr>
                <w:color w:val="17365D" w:themeColor="text2" w:themeShade="BF"/>
              </w:rPr>
              <w:t>AKS904</w:t>
            </w:r>
          </w:p>
        </w:tc>
        <w:tc>
          <w:tcPr>
            <w:tcW w:w="8264" w:type="dxa"/>
          </w:tcPr>
          <w:p w14:paraId="7C95AAAB" w14:textId="77777777" w:rsidR="008032D9" w:rsidRPr="00DA797A" w:rsidRDefault="008032D9" w:rsidP="00DA797A">
            <w:pPr>
              <w:bidi/>
              <w:jc w:val="center"/>
              <w:rPr>
                <w:rFonts w:ascii="Traditional Arabic" w:eastAsia="Times New Roman" w:hAnsi="Traditional Arabic" w:cs="Traditional Arabic"/>
                <w:b/>
                <w:bCs/>
                <w:color w:val="17365D" w:themeColor="text2" w:themeShade="BF"/>
                <w:rtl/>
                <w:lang w:bidi="ar-LB"/>
              </w:rPr>
            </w:pPr>
            <w:r w:rsidRPr="00DA797A">
              <w:rPr>
                <w:rFonts w:ascii="Traditional Arabic" w:eastAsia="Times New Roman" w:hAnsi="Traditional Arabic" w:cs="Traditional Arabic"/>
                <w:b/>
                <w:bCs/>
                <w:color w:val="17365D" w:themeColor="text2" w:themeShade="BF"/>
                <w:rtl/>
                <w:lang w:bidi="ar-LB"/>
              </w:rPr>
              <w:t>"دور</w:t>
            </w:r>
            <w:r w:rsidRPr="00DA797A">
              <w:rPr>
                <w:rFonts w:ascii="Traditional Arabic" w:eastAsia="Times New Roman" w:hAnsi="Traditional Arabic" w:cs="Traditional Arabic"/>
                <w:b/>
                <w:bCs/>
                <w:color w:val="17365D" w:themeColor="text2" w:themeShade="BF"/>
                <w:lang w:bidi="ar-LB"/>
              </w:rPr>
              <w:t xml:space="preserve"> </w:t>
            </w:r>
            <w:r w:rsidRPr="00DA797A">
              <w:rPr>
                <w:rFonts w:ascii="Traditional Arabic" w:eastAsia="Times New Roman" w:hAnsi="Traditional Arabic" w:cs="Traditional Arabic"/>
                <w:b/>
                <w:bCs/>
                <w:color w:val="17365D" w:themeColor="text2" w:themeShade="BF"/>
                <w:rtl/>
                <w:lang w:bidi="ar-LB"/>
              </w:rPr>
              <w:t>مدير المدرسة كقائد تربويّ في التّنمية المهنيّة</w:t>
            </w:r>
          </w:p>
          <w:p w14:paraId="005D823E" w14:textId="5BE511D5" w:rsidR="009B4CEF" w:rsidRPr="00DA797A" w:rsidRDefault="008032D9" w:rsidP="00D400E4">
            <w:pPr>
              <w:bidi/>
              <w:jc w:val="center"/>
              <w:rPr>
                <w:rFonts w:ascii="Traditional Arabic" w:eastAsia="Times New Roman" w:hAnsi="Traditional Arabic" w:cs="Traditional Arabic"/>
                <w:b/>
                <w:bCs/>
                <w:color w:val="17365D" w:themeColor="text2" w:themeShade="BF"/>
                <w:lang w:bidi="ar-LB"/>
              </w:rPr>
            </w:pPr>
            <w:r w:rsidRPr="00DA797A">
              <w:rPr>
                <w:rFonts w:ascii="Traditional Arabic" w:eastAsia="Times New Roman" w:hAnsi="Traditional Arabic" w:cs="Traditional Arabic"/>
                <w:b/>
                <w:bCs/>
                <w:color w:val="17365D" w:themeColor="text2" w:themeShade="BF"/>
                <w:rtl/>
                <w:lang w:bidi="ar-LB"/>
              </w:rPr>
              <w:t>لأفراد الهيئة التّعليميّة في المدراس الكاثوليكيّة في لبنان"</w:t>
            </w:r>
          </w:p>
        </w:tc>
        <w:tc>
          <w:tcPr>
            <w:tcW w:w="2577" w:type="dxa"/>
          </w:tcPr>
          <w:p w14:paraId="1E5A226C" w14:textId="748B6389" w:rsidR="009B4CEF" w:rsidRPr="008A3770" w:rsidRDefault="00BC29C6" w:rsidP="00BC29C6">
            <w:pPr>
              <w:rPr>
                <w:color w:val="17365D" w:themeColor="text2" w:themeShade="BF"/>
              </w:rPr>
            </w:pPr>
            <w:r w:rsidRPr="008A3770">
              <w:rPr>
                <w:color w:val="17365D" w:themeColor="text2" w:themeShade="BF"/>
              </w:rPr>
              <w:t>Charbel Ghanem</w:t>
            </w:r>
          </w:p>
        </w:tc>
      </w:tr>
      <w:tr w:rsidR="004070B4" w:rsidRPr="008A3770" w14:paraId="05359874" w14:textId="77777777" w:rsidTr="00E1017D">
        <w:tc>
          <w:tcPr>
            <w:tcW w:w="2077" w:type="dxa"/>
          </w:tcPr>
          <w:p w14:paraId="3B2C652D" w14:textId="125CD00E" w:rsidR="004070B4" w:rsidRPr="008A3770" w:rsidRDefault="004070B4" w:rsidP="00473FC0">
            <w:pPr>
              <w:rPr>
                <w:color w:val="17365D" w:themeColor="text2" w:themeShade="BF"/>
              </w:rPr>
            </w:pPr>
            <w:r w:rsidRPr="008A3770">
              <w:rPr>
                <w:color w:val="17365D" w:themeColor="text2" w:themeShade="BF"/>
              </w:rPr>
              <w:t>1:30 – 2:00</w:t>
            </w:r>
          </w:p>
        </w:tc>
        <w:tc>
          <w:tcPr>
            <w:tcW w:w="1258" w:type="dxa"/>
          </w:tcPr>
          <w:p w14:paraId="31323123" w14:textId="51A8070C" w:rsidR="004070B4" w:rsidRPr="008A3770" w:rsidRDefault="009B4CEF" w:rsidP="00473FC0">
            <w:pPr>
              <w:rPr>
                <w:color w:val="17365D" w:themeColor="text2" w:themeShade="BF"/>
              </w:rPr>
            </w:pPr>
            <w:r w:rsidRPr="008A3770">
              <w:rPr>
                <w:color w:val="17365D" w:themeColor="text2" w:themeShade="BF"/>
              </w:rPr>
              <w:t>AKS905</w:t>
            </w:r>
          </w:p>
        </w:tc>
        <w:tc>
          <w:tcPr>
            <w:tcW w:w="8264" w:type="dxa"/>
          </w:tcPr>
          <w:p w14:paraId="6D93D19F" w14:textId="1767CD31" w:rsidR="004070B4" w:rsidRPr="008A3770" w:rsidRDefault="008A161D" w:rsidP="00D400E4">
            <w:pPr>
              <w:jc w:val="center"/>
              <w:rPr>
                <w:color w:val="17365D" w:themeColor="text2" w:themeShade="BF"/>
              </w:rPr>
            </w:pPr>
            <w:r w:rsidRPr="008A3770">
              <w:rPr>
                <w:rFonts w:cstheme="majorBidi"/>
                <w:color w:val="17365D" w:themeColor="text2" w:themeShade="BF"/>
              </w:rPr>
              <w:t xml:space="preserve">The </w:t>
            </w:r>
            <w:r w:rsidR="00D400E4" w:rsidRPr="008A3770">
              <w:rPr>
                <w:rFonts w:cstheme="majorBidi"/>
                <w:color w:val="17365D" w:themeColor="text2" w:themeShade="BF"/>
              </w:rPr>
              <w:t>effect of physical break activities on grade 6 students’ on-task behavior in the classroom</w:t>
            </w:r>
          </w:p>
        </w:tc>
        <w:tc>
          <w:tcPr>
            <w:tcW w:w="2577" w:type="dxa"/>
          </w:tcPr>
          <w:p w14:paraId="5ADDACA8" w14:textId="63D23319" w:rsidR="004070B4" w:rsidRPr="008A3770" w:rsidRDefault="00BC29C6" w:rsidP="00473FC0">
            <w:pPr>
              <w:rPr>
                <w:color w:val="17365D" w:themeColor="text2" w:themeShade="BF"/>
              </w:rPr>
            </w:pPr>
            <w:proofErr w:type="spellStart"/>
            <w:r w:rsidRPr="008A3770">
              <w:rPr>
                <w:color w:val="17365D" w:themeColor="text2" w:themeShade="BF"/>
              </w:rPr>
              <w:t>Elsy</w:t>
            </w:r>
            <w:proofErr w:type="spellEnd"/>
            <w:r w:rsidRPr="008A3770">
              <w:rPr>
                <w:color w:val="17365D" w:themeColor="text2" w:themeShade="BF"/>
              </w:rPr>
              <w:t xml:space="preserve"> </w:t>
            </w:r>
            <w:proofErr w:type="spellStart"/>
            <w:r w:rsidRPr="008A3770">
              <w:rPr>
                <w:color w:val="17365D" w:themeColor="text2" w:themeShade="BF"/>
              </w:rPr>
              <w:t>Nehme</w:t>
            </w:r>
            <w:proofErr w:type="spellEnd"/>
          </w:p>
        </w:tc>
      </w:tr>
      <w:tr w:rsidR="009B4CEF" w:rsidRPr="008A3770" w14:paraId="207374BF" w14:textId="77777777" w:rsidTr="00E1017D">
        <w:tc>
          <w:tcPr>
            <w:tcW w:w="2077" w:type="dxa"/>
          </w:tcPr>
          <w:p w14:paraId="1832FE3F" w14:textId="77777777" w:rsidR="009B4CEF" w:rsidRPr="008A3770" w:rsidRDefault="009B4CEF" w:rsidP="00BC29C6">
            <w:pPr>
              <w:rPr>
                <w:color w:val="17365D" w:themeColor="text2" w:themeShade="BF"/>
              </w:rPr>
            </w:pPr>
            <w:r w:rsidRPr="008A3770">
              <w:rPr>
                <w:color w:val="17365D" w:themeColor="text2" w:themeShade="BF"/>
              </w:rPr>
              <w:t>2:00 – 2:30</w:t>
            </w:r>
          </w:p>
        </w:tc>
        <w:tc>
          <w:tcPr>
            <w:tcW w:w="1258" w:type="dxa"/>
          </w:tcPr>
          <w:p w14:paraId="77507244" w14:textId="77777777" w:rsidR="009B4CEF" w:rsidRPr="008A3770" w:rsidRDefault="009B4CEF" w:rsidP="00BC29C6">
            <w:pPr>
              <w:rPr>
                <w:color w:val="17365D" w:themeColor="text2" w:themeShade="BF"/>
              </w:rPr>
            </w:pPr>
            <w:r w:rsidRPr="008A3770">
              <w:rPr>
                <w:color w:val="17365D" w:themeColor="text2" w:themeShade="BF"/>
              </w:rPr>
              <w:t>AKS903</w:t>
            </w:r>
          </w:p>
        </w:tc>
        <w:tc>
          <w:tcPr>
            <w:tcW w:w="8264" w:type="dxa"/>
          </w:tcPr>
          <w:p w14:paraId="333E3E08" w14:textId="77777777" w:rsidR="008A161D" w:rsidRPr="00DA797A" w:rsidRDefault="008A161D" w:rsidP="008A161D">
            <w:pPr>
              <w:tabs>
                <w:tab w:val="left" w:pos="7017"/>
              </w:tabs>
              <w:jc w:val="center"/>
              <w:rPr>
                <w:rFonts w:ascii="Traditional Arabic" w:hAnsi="Traditional Arabic" w:cs="Traditional Arabic"/>
                <w:b/>
                <w:bCs/>
                <w:color w:val="17365D" w:themeColor="text2" w:themeShade="BF"/>
                <w:rtl/>
                <w:lang w:bidi="ar-MA"/>
              </w:rPr>
            </w:pPr>
            <w:r w:rsidRPr="00DA797A">
              <w:rPr>
                <w:rFonts w:ascii="Traditional Arabic" w:hAnsi="Traditional Arabic" w:cs="Traditional Arabic"/>
                <w:b/>
                <w:bCs/>
                <w:color w:val="17365D" w:themeColor="text2" w:themeShade="BF"/>
                <w:rtl/>
                <w:lang w:bidi="ar-MA"/>
              </w:rPr>
              <w:t xml:space="preserve"> المقررات الدراسية وإشكالية التربية على القيم</w:t>
            </w:r>
          </w:p>
          <w:p w14:paraId="2248EE47" w14:textId="77777777" w:rsidR="008A161D" w:rsidRPr="00DA797A" w:rsidRDefault="008A161D" w:rsidP="008A161D">
            <w:pPr>
              <w:bidi/>
              <w:jc w:val="center"/>
              <w:rPr>
                <w:rFonts w:ascii="Traditional Arabic" w:hAnsi="Traditional Arabic" w:cs="Traditional Arabic"/>
                <w:b/>
                <w:bCs/>
                <w:color w:val="17365D" w:themeColor="text2" w:themeShade="BF"/>
                <w:rtl/>
                <w:lang w:bidi="ar-MA"/>
              </w:rPr>
            </w:pPr>
            <w:r w:rsidRPr="00DA797A">
              <w:rPr>
                <w:rFonts w:ascii="Traditional Arabic" w:hAnsi="Traditional Arabic" w:cs="Traditional Arabic"/>
                <w:b/>
                <w:bCs/>
                <w:color w:val="17365D" w:themeColor="text2" w:themeShade="BF"/>
                <w:rtl/>
                <w:lang w:bidi="ar-MA"/>
              </w:rPr>
              <w:t>مقرر مادتي الفلسفة والتربية الإسلامية بالسلك الثانوي التأهيلي نموذجا</w:t>
            </w:r>
          </w:p>
          <w:p w14:paraId="643C85D0" w14:textId="6B28CF06" w:rsidR="009B4CEF" w:rsidRPr="008A3770" w:rsidRDefault="005A4162" w:rsidP="008A161D">
            <w:pPr>
              <w:tabs>
                <w:tab w:val="left" w:pos="7017"/>
              </w:tabs>
              <w:jc w:val="center"/>
              <w:rPr>
                <w:color w:val="17365D" w:themeColor="text2" w:themeShade="BF"/>
              </w:rPr>
            </w:pPr>
            <w:r w:rsidRPr="00DA797A">
              <w:rPr>
                <w:rFonts w:ascii="Traditional Arabic" w:hAnsi="Traditional Arabic" w:cs="Traditional Arabic"/>
                <w:b/>
                <w:bCs/>
                <w:color w:val="17365D" w:themeColor="text2" w:themeShade="BF"/>
                <w:rtl/>
                <w:lang w:bidi="ar-MA"/>
              </w:rPr>
              <w:t>دراسة تحليلية مقارنة-</w:t>
            </w:r>
          </w:p>
        </w:tc>
        <w:tc>
          <w:tcPr>
            <w:tcW w:w="2577" w:type="dxa"/>
          </w:tcPr>
          <w:p w14:paraId="00E65C66" w14:textId="3742E876" w:rsidR="009B4CEF" w:rsidRPr="008A3770" w:rsidRDefault="00FF5682" w:rsidP="00BC29C6">
            <w:pPr>
              <w:rPr>
                <w:color w:val="17365D" w:themeColor="text2" w:themeShade="BF"/>
              </w:rPr>
            </w:pPr>
            <w:r w:rsidRPr="008A3770">
              <w:rPr>
                <w:color w:val="17365D" w:themeColor="text2" w:themeShade="BF"/>
              </w:rPr>
              <w:t xml:space="preserve">Mohammad </w:t>
            </w:r>
            <w:proofErr w:type="spellStart"/>
            <w:r w:rsidRPr="008A3770">
              <w:rPr>
                <w:color w:val="17365D" w:themeColor="text2" w:themeShade="BF"/>
              </w:rPr>
              <w:t>Lahboub</w:t>
            </w:r>
            <w:proofErr w:type="spellEnd"/>
          </w:p>
        </w:tc>
      </w:tr>
      <w:tr w:rsidR="009B4CEF" w:rsidRPr="008A3770" w14:paraId="10C7BBB9" w14:textId="77777777" w:rsidTr="00E1017D">
        <w:tc>
          <w:tcPr>
            <w:tcW w:w="2077" w:type="dxa"/>
          </w:tcPr>
          <w:p w14:paraId="08528601" w14:textId="77777777" w:rsidR="009B4CEF" w:rsidRPr="008A3770" w:rsidRDefault="009B4CEF" w:rsidP="00BC29C6">
            <w:pPr>
              <w:rPr>
                <w:color w:val="17365D" w:themeColor="text2" w:themeShade="BF"/>
              </w:rPr>
            </w:pPr>
            <w:r w:rsidRPr="008A3770">
              <w:rPr>
                <w:color w:val="17365D" w:themeColor="text2" w:themeShade="BF"/>
              </w:rPr>
              <w:t>2:00 – 2:30</w:t>
            </w:r>
          </w:p>
        </w:tc>
        <w:tc>
          <w:tcPr>
            <w:tcW w:w="1258" w:type="dxa"/>
          </w:tcPr>
          <w:p w14:paraId="60EB7F55" w14:textId="229EF924" w:rsidR="009B4CEF" w:rsidRPr="008A3770" w:rsidRDefault="009B4CEF" w:rsidP="00BC29C6">
            <w:pPr>
              <w:rPr>
                <w:color w:val="17365D" w:themeColor="text2" w:themeShade="BF"/>
              </w:rPr>
            </w:pPr>
            <w:r w:rsidRPr="008A3770">
              <w:rPr>
                <w:color w:val="17365D" w:themeColor="text2" w:themeShade="BF"/>
              </w:rPr>
              <w:t>AKS904</w:t>
            </w:r>
          </w:p>
        </w:tc>
        <w:tc>
          <w:tcPr>
            <w:tcW w:w="8264" w:type="dxa"/>
          </w:tcPr>
          <w:p w14:paraId="4580D375" w14:textId="7EF17AC3" w:rsidR="009B4CEF" w:rsidRPr="008A3770" w:rsidRDefault="008A161D" w:rsidP="008A3770">
            <w:pPr>
              <w:spacing w:after="300"/>
              <w:contextualSpacing/>
              <w:jc w:val="center"/>
              <w:rPr>
                <w:rFonts w:cs="Times New Roman"/>
                <w:bCs/>
                <w:color w:val="17365D" w:themeColor="text2" w:themeShade="BF"/>
                <w:lang w:val="fr-FR" w:bidi="ar-LB"/>
              </w:rPr>
            </w:pPr>
            <w:r w:rsidRPr="008A3770">
              <w:rPr>
                <w:rFonts w:cs="Times New Roman"/>
                <w:bCs/>
                <w:color w:val="17365D" w:themeColor="text2" w:themeShade="BF"/>
                <w:lang w:val="fr-FR"/>
              </w:rPr>
              <w:t>Les niveaux de compréhension et les erreurs commises par des élèves libanais dans les classes EB7 et EB8</w:t>
            </w:r>
          </w:p>
        </w:tc>
        <w:tc>
          <w:tcPr>
            <w:tcW w:w="2577" w:type="dxa"/>
          </w:tcPr>
          <w:p w14:paraId="7A3CFD20" w14:textId="51A50C79" w:rsidR="009B4CEF" w:rsidRPr="008A3770" w:rsidRDefault="00BC29C6" w:rsidP="00BC29C6">
            <w:pPr>
              <w:rPr>
                <w:color w:val="17365D" w:themeColor="text2" w:themeShade="BF"/>
              </w:rPr>
            </w:pPr>
            <w:proofErr w:type="spellStart"/>
            <w:r w:rsidRPr="008A3770">
              <w:rPr>
                <w:color w:val="17365D" w:themeColor="text2" w:themeShade="BF"/>
              </w:rPr>
              <w:t>Jamila</w:t>
            </w:r>
            <w:proofErr w:type="spellEnd"/>
            <w:r w:rsidRPr="008A3770">
              <w:rPr>
                <w:color w:val="17365D" w:themeColor="text2" w:themeShade="BF"/>
              </w:rPr>
              <w:t xml:space="preserve"> </w:t>
            </w:r>
            <w:proofErr w:type="spellStart"/>
            <w:r w:rsidRPr="008A3770">
              <w:rPr>
                <w:color w:val="17365D" w:themeColor="text2" w:themeShade="BF"/>
              </w:rPr>
              <w:t>Ballout</w:t>
            </w:r>
            <w:proofErr w:type="spellEnd"/>
          </w:p>
        </w:tc>
      </w:tr>
      <w:tr w:rsidR="004070B4" w:rsidRPr="008A3770" w14:paraId="6FE87044" w14:textId="77777777" w:rsidTr="00E1017D">
        <w:tc>
          <w:tcPr>
            <w:tcW w:w="2077" w:type="dxa"/>
          </w:tcPr>
          <w:p w14:paraId="7426516F" w14:textId="3CFD03F6" w:rsidR="004070B4" w:rsidRPr="008A3770" w:rsidRDefault="004070B4" w:rsidP="00473FC0">
            <w:pPr>
              <w:rPr>
                <w:color w:val="17365D" w:themeColor="text2" w:themeShade="BF"/>
              </w:rPr>
            </w:pPr>
            <w:r w:rsidRPr="008A3770">
              <w:rPr>
                <w:color w:val="17365D" w:themeColor="text2" w:themeShade="BF"/>
              </w:rPr>
              <w:t>2:00 – 2:30</w:t>
            </w:r>
          </w:p>
        </w:tc>
        <w:tc>
          <w:tcPr>
            <w:tcW w:w="1258" w:type="dxa"/>
          </w:tcPr>
          <w:p w14:paraId="7D0F1179" w14:textId="76B9F1EC" w:rsidR="004070B4" w:rsidRPr="008A3770" w:rsidRDefault="009B4CEF" w:rsidP="00473FC0">
            <w:pPr>
              <w:rPr>
                <w:color w:val="17365D" w:themeColor="text2" w:themeShade="BF"/>
              </w:rPr>
            </w:pPr>
            <w:r w:rsidRPr="008A3770">
              <w:rPr>
                <w:color w:val="17365D" w:themeColor="text2" w:themeShade="BF"/>
              </w:rPr>
              <w:t>AKS905</w:t>
            </w:r>
          </w:p>
        </w:tc>
        <w:tc>
          <w:tcPr>
            <w:tcW w:w="8264" w:type="dxa"/>
          </w:tcPr>
          <w:p w14:paraId="461E3C6D" w14:textId="10746220" w:rsidR="004070B4" w:rsidRPr="008A3770" w:rsidRDefault="00D400E4" w:rsidP="008A3770">
            <w:pPr>
              <w:jc w:val="center"/>
              <w:rPr>
                <w:color w:val="17365D" w:themeColor="text2" w:themeShade="BF"/>
              </w:rPr>
            </w:pPr>
            <w:r>
              <w:rPr>
                <w:rFonts w:cstheme="majorBidi"/>
                <w:bCs/>
                <w:color w:val="17365D" w:themeColor="text2" w:themeShade="BF"/>
              </w:rPr>
              <w:t>A s</w:t>
            </w:r>
            <w:r w:rsidR="005A4162" w:rsidRPr="008A3770">
              <w:rPr>
                <w:rFonts w:cstheme="majorBidi"/>
                <w:bCs/>
                <w:color w:val="17365D" w:themeColor="text2" w:themeShade="BF"/>
              </w:rPr>
              <w:t>tu</w:t>
            </w:r>
            <w:r>
              <w:rPr>
                <w:rFonts w:cstheme="majorBidi"/>
                <w:bCs/>
                <w:color w:val="17365D" w:themeColor="text2" w:themeShade="BF"/>
              </w:rPr>
              <w:t>dy of the international baccalaureate and the Lebanese b</w:t>
            </w:r>
            <w:r w:rsidR="005A4162" w:rsidRPr="008A3770">
              <w:rPr>
                <w:rFonts w:cstheme="majorBidi"/>
                <w:bCs/>
                <w:color w:val="17365D" w:themeColor="text2" w:themeShade="BF"/>
              </w:rPr>
              <w:t>accal</w:t>
            </w:r>
            <w:r>
              <w:rPr>
                <w:rFonts w:cstheme="majorBidi"/>
                <w:bCs/>
                <w:color w:val="17365D" w:themeColor="text2" w:themeShade="BF"/>
              </w:rPr>
              <w:t>aureate in Lebanon: Curriculum alignment and impact on university r</w:t>
            </w:r>
            <w:r w:rsidR="005A4162" w:rsidRPr="008A3770">
              <w:rPr>
                <w:rFonts w:cstheme="majorBidi"/>
                <w:bCs/>
                <w:color w:val="17365D" w:themeColor="text2" w:themeShade="BF"/>
              </w:rPr>
              <w:t>eadiness</w:t>
            </w:r>
            <w:r w:rsidR="005A4162" w:rsidRPr="008A3770">
              <w:rPr>
                <w:color w:val="17365D" w:themeColor="text2" w:themeShade="BF"/>
              </w:rPr>
              <w:t xml:space="preserve"> </w:t>
            </w:r>
            <w:r>
              <w:rPr>
                <w:rFonts w:cstheme="majorBidi"/>
                <w:bCs/>
                <w:color w:val="17365D" w:themeColor="text2" w:themeShade="BF"/>
              </w:rPr>
              <w:t>– A comparative s</w:t>
            </w:r>
            <w:r w:rsidR="005A4162" w:rsidRPr="008A3770">
              <w:rPr>
                <w:rFonts w:cstheme="majorBidi"/>
                <w:bCs/>
                <w:color w:val="17365D" w:themeColor="text2" w:themeShade="BF"/>
              </w:rPr>
              <w:t>tudy</w:t>
            </w:r>
          </w:p>
        </w:tc>
        <w:tc>
          <w:tcPr>
            <w:tcW w:w="2577" w:type="dxa"/>
          </w:tcPr>
          <w:p w14:paraId="110109FA" w14:textId="6CEAF3AF" w:rsidR="004070B4" w:rsidRPr="008A3770" w:rsidRDefault="00BC29C6" w:rsidP="00473FC0">
            <w:pPr>
              <w:rPr>
                <w:color w:val="17365D" w:themeColor="text2" w:themeShade="BF"/>
              </w:rPr>
            </w:pPr>
            <w:r w:rsidRPr="008A3770">
              <w:rPr>
                <w:color w:val="17365D" w:themeColor="text2" w:themeShade="BF"/>
              </w:rPr>
              <w:t xml:space="preserve">Georgia </w:t>
            </w:r>
            <w:proofErr w:type="spellStart"/>
            <w:r w:rsidRPr="008A3770">
              <w:rPr>
                <w:color w:val="17365D" w:themeColor="text2" w:themeShade="BF"/>
              </w:rPr>
              <w:t>Najem</w:t>
            </w:r>
            <w:proofErr w:type="spellEnd"/>
          </w:p>
        </w:tc>
      </w:tr>
      <w:tr w:rsidR="009B4CEF" w:rsidRPr="008A3770" w14:paraId="03EC45E2" w14:textId="77777777" w:rsidTr="00E1017D">
        <w:tc>
          <w:tcPr>
            <w:tcW w:w="2077" w:type="dxa"/>
          </w:tcPr>
          <w:p w14:paraId="7DCB50A1" w14:textId="77777777" w:rsidR="009B4CEF" w:rsidRPr="008A3770" w:rsidRDefault="009B4CEF" w:rsidP="00BC29C6">
            <w:pPr>
              <w:rPr>
                <w:color w:val="17365D" w:themeColor="text2" w:themeShade="BF"/>
              </w:rPr>
            </w:pPr>
            <w:r w:rsidRPr="008A3770">
              <w:rPr>
                <w:color w:val="17365D" w:themeColor="text2" w:themeShade="BF"/>
              </w:rPr>
              <w:t>2:30 – 3:00</w:t>
            </w:r>
          </w:p>
        </w:tc>
        <w:tc>
          <w:tcPr>
            <w:tcW w:w="1258" w:type="dxa"/>
          </w:tcPr>
          <w:p w14:paraId="7BE12479" w14:textId="77777777" w:rsidR="009B4CEF" w:rsidRPr="008A3770" w:rsidRDefault="009B4CEF" w:rsidP="00BC29C6">
            <w:pPr>
              <w:rPr>
                <w:color w:val="17365D" w:themeColor="text2" w:themeShade="BF"/>
              </w:rPr>
            </w:pPr>
            <w:r w:rsidRPr="008A3770">
              <w:rPr>
                <w:color w:val="17365D" w:themeColor="text2" w:themeShade="BF"/>
              </w:rPr>
              <w:t>AKS903</w:t>
            </w:r>
          </w:p>
        </w:tc>
        <w:tc>
          <w:tcPr>
            <w:tcW w:w="8264" w:type="dxa"/>
          </w:tcPr>
          <w:p w14:paraId="07413D0E" w14:textId="5CFF6DCE" w:rsidR="009B4CEF" w:rsidRPr="00DA797A" w:rsidRDefault="004747E7" w:rsidP="008A3770">
            <w:pPr>
              <w:jc w:val="center"/>
              <w:rPr>
                <w:color w:val="17365D" w:themeColor="text2" w:themeShade="BF"/>
              </w:rPr>
            </w:pPr>
            <w:r w:rsidRPr="00DA797A">
              <w:rPr>
                <w:rFonts w:cstheme="majorBidi"/>
                <w:bCs/>
                <w:color w:val="17365D" w:themeColor="text2" w:themeShade="BF"/>
              </w:rPr>
              <w:t xml:space="preserve">The School Network of </w:t>
            </w:r>
            <w:proofErr w:type="spellStart"/>
            <w:r w:rsidRPr="00DA797A">
              <w:rPr>
                <w:rFonts w:cstheme="majorBidi"/>
                <w:bCs/>
                <w:color w:val="17365D" w:themeColor="text2" w:themeShade="BF"/>
              </w:rPr>
              <w:t>Saida</w:t>
            </w:r>
            <w:proofErr w:type="spellEnd"/>
            <w:r w:rsidRPr="00DA797A">
              <w:rPr>
                <w:rFonts w:cstheme="majorBidi"/>
                <w:bCs/>
                <w:color w:val="17365D" w:themeColor="text2" w:themeShade="BF"/>
              </w:rPr>
              <w:t xml:space="preserve"> and Neighboring Towns: A Great Potential to Develop Leadership and Improve Schools</w:t>
            </w:r>
          </w:p>
        </w:tc>
        <w:tc>
          <w:tcPr>
            <w:tcW w:w="2577" w:type="dxa"/>
          </w:tcPr>
          <w:p w14:paraId="6CD008BE" w14:textId="044641FE" w:rsidR="009B4CEF" w:rsidRPr="008A3770" w:rsidRDefault="000113FB" w:rsidP="00BC29C6">
            <w:pPr>
              <w:rPr>
                <w:color w:val="17365D" w:themeColor="text2" w:themeShade="BF"/>
              </w:rPr>
            </w:pPr>
            <w:r>
              <w:rPr>
                <w:color w:val="17365D" w:themeColor="text2" w:themeShade="BF"/>
              </w:rPr>
              <w:t>Hiba Ab</w:t>
            </w:r>
            <w:r w:rsidR="00FF5682" w:rsidRPr="008A3770">
              <w:rPr>
                <w:color w:val="17365D" w:themeColor="text2" w:themeShade="BF"/>
              </w:rPr>
              <w:t>u Alfa</w:t>
            </w:r>
          </w:p>
        </w:tc>
      </w:tr>
      <w:tr w:rsidR="009B4CEF" w:rsidRPr="008A3770" w14:paraId="3978D996" w14:textId="77777777" w:rsidTr="00E1017D">
        <w:tc>
          <w:tcPr>
            <w:tcW w:w="2077" w:type="dxa"/>
          </w:tcPr>
          <w:p w14:paraId="1A418F19" w14:textId="77777777" w:rsidR="009B4CEF" w:rsidRPr="008A3770" w:rsidRDefault="009B4CEF" w:rsidP="00BC29C6">
            <w:pPr>
              <w:rPr>
                <w:color w:val="17365D" w:themeColor="text2" w:themeShade="BF"/>
              </w:rPr>
            </w:pPr>
            <w:r w:rsidRPr="008A3770">
              <w:rPr>
                <w:color w:val="17365D" w:themeColor="text2" w:themeShade="BF"/>
              </w:rPr>
              <w:t>2:30 – 3:00</w:t>
            </w:r>
          </w:p>
        </w:tc>
        <w:tc>
          <w:tcPr>
            <w:tcW w:w="1258" w:type="dxa"/>
          </w:tcPr>
          <w:p w14:paraId="601B7B10" w14:textId="76250089" w:rsidR="009B4CEF" w:rsidRPr="008A3770" w:rsidRDefault="009B4CEF" w:rsidP="00BC29C6">
            <w:pPr>
              <w:rPr>
                <w:color w:val="17365D" w:themeColor="text2" w:themeShade="BF"/>
              </w:rPr>
            </w:pPr>
            <w:r w:rsidRPr="008A3770">
              <w:rPr>
                <w:color w:val="17365D" w:themeColor="text2" w:themeShade="BF"/>
              </w:rPr>
              <w:t>AKS904</w:t>
            </w:r>
          </w:p>
        </w:tc>
        <w:tc>
          <w:tcPr>
            <w:tcW w:w="8264" w:type="dxa"/>
          </w:tcPr>
          <w:p w14:paraId="194CEB82" w14:textId="2A2D710F" w:rsidR="009B4CEF" w:rsidRPr="008A3770" w:rsidRDefault="00D400E4" w:rsidP="008A3770">
            <w:pPr>
              <w:jc w:val="center"/>
              <w:rPr>
                <w:rFonts w:cstheme="majorBidi"/>
                <w:color w:val="17365D" w:themeColor="text2" w:themeShade="BF"/>
              </w:rPr>
            </w:pPr>
            <w:r>
              <w:rPr>
                <w:rFonts w:cstheme="majorBidi"/>
                <w:color w:val="17365D" w:themeColor="text2" w:themeShade="BF"/>
              </w:rPr>
              <w:t>Problem p</w:t>
            </w:r>
            <w:r w:rsidR="005E080F" w:rsidRPr="008A3770">
              <w:rPr>
                <w:rFonts w:cstheme="majorBidi"/>
                <w:color w:val="17365D" w:themeColor="text2" w:themeShade="BF"/>
              </w:rPr>
              <w:t>osin</w:t>
            </w:r>
            <w:r>
              <w:rPr>
                <w:rFonts w:cstheme="majorBidi"/>
                <w:color w:val="17365D" w:themeColor="text2" w:themeShade="BF"/>
              </w:rPr>
              <w:t>g: A teaching/learning strategy to enhance problem solving a</w:t>
            </w:r>
            <w:r w:rsidR="005E080F" w:rsidRPr="008A3770">
              <w:rPr>
                <w:rFonts w:cstheme="majorBidi"/>
                <w:color w:val="17365D" w:themeColor="text2" w:themeShade="BF"/>
              </w:rPr>
              <w:t>bilities</w:t>
            </w:r>
          </w:p>
        </w:tc>
        <w:tc>
          <w:tcPr>
            <w:tcW w:w="2577" w:type="dxa"/>
          </w:tcPr>
          <w:p w14:paraId="36F393C6" w14:textId="0863C360" w:rsidR="009B4CEF" w:rsidRPr="008A3770" w:rsidRDefault="00BC29C6" w:rsidP="00BC29C6">
            <w:pPr>
              <w:rPr>
                <w:color w:val="17365D" w:themeColor="text2" w:themeShade="BF"/>
              </w:rPr>
            </w:pPr>
            <w:r w:rsidRPr="008A3770">
              <w:rPr>
                <w:color w:val="17365D" w:themeColor="text2" w:themeShade="BF"/>
              </w:rPr>
              <w:t>Lina Ajouz</w:t>
            </w:r>
          </w:p>
        </w:tc>
      </w:tr>
      <w:tr w:rsidR="004070B4" w:rsidRPr="008A3770" w14:paraId="35F9B0E2" w14:textId="77777777" w:rsidTr="00E1017D">
        <w:tc>
          <w:tcPr>
            <w:tcW w:w="2077" w:type="dxa"/>
          </w:tcPr>
          <w:p w14:paraId="7D8D9583" w14:textId="24866743" w:rsidR="004070B4" w:rsidRPr="008A3770" w:rsidRDefault="004070B4" w:rsidP="00473FC0">
            <w:pPr>
              <w:rPr>
                <w:color w:val="17365D" w:themeColor="text2" w:themeShade="BF"/>
              </w:rPr>
            </w:pPr>
            <w:r w:rsidRPr="008A3770">
              <w:rPr>
                <w:color w:val="17365D" w:themeColor="text2" w:themeShade="BF"/>
              </w:rPr>
              <w:t>2:30 – 3:00</w:t>
            </w:r>
          </w:p>
        </w:tc>
        <w:tc>
          <w:tcPr>
            <w:tcW w:w="1258" w:type="dxa"/>
          </w:tcPr>
          <w:p w14:paraId="3BADAAE4" w14:textId="059C6004" w:rsidR="004070B4" w:rsidRPr="008A3770" w:rsidRDefault="009B4CEF" w:rsidP="00473FC0">
            <w:pPr>
              <w:rPr>
                <w:color w:val="17365D" w:themeColor="text2" w:themeShade="BF"/>
              </w:rPr>
            </w:pPr>
            <w:r w:rsidRPr="008A3770">
              <w:rPr>
                <w:color w:val="17365D" w:themeColor="text2" w:themeShade="BF"/>
              </w:rPr>
              <w:t>AKS905</w:t>
            </w:r>
          </w:p>
        </w:tc>
        <w:tc>
          <w:tcPr>
            <w:tcW w:w="8264" w:type="dxa"/>
          </w:tcPr>
          <w:p w14:paraId="1081C0AD" w14:textId="100E8603" w:rsidR="004070B4" w:rsidRPr="008A3770" w:rsidRDefault="0060314C" w:rsidP="00473FC0">
            <w:pPr>
              <w:rPr>
                <w:color w:val="17365D" w:themeColor="text2" w:themeShade="BF"/>
              </w:rPr>
            </w:pPr>
            <w:r w:rsidRPr="008A3770">
              <w:rPr>
                <w:rFonts w:cs="Times New Roman"/>
                <w:color w:val="17365D" w:themeColor="text2" w:themeShade="BF"/>
              </w:rPr>
              <w:t>The role of empowerment in the development of middle managers</w:t>
            </w:r>
          </w:p>
        </w:tc>
        <w:tc>
          <w:tcPr>
            <w:tcW w:w="2577" w:type="dxa"/>
          </w:tcPr>
          <w:p w14:paraId="5CC96A23" w14:textId="178F1857" w:rsidR="004070B4" w:rsidRPr="008A3770" w:rsidRDefault="00BC29C6" w:rsidP="00473FC0">
            <w:pPr>
              <w:rPr>
                <w:color w:val="17365D" w:themeColor="text2" w:themeShade="BF"/>
              </w:rPr>
            </w:pPr>
            <w:proofErr w:type="spellStart"/>
            <w:r w:rsidRPr="008A3770">
              <w:rPr>
                <w:color w:val="17365D" w:themeColor="text2" w:themeShade="BF"/>
              </w:rPr>
              <w:t>Manal</w:t>
            </w:r>
            <w:proofErr w:type="spellEnd"/>
            <w:r w:rsidRPr="008A3770">
              <w:rPr>
                <w:color w:val="17365D" w:themeColor="text2" w:themeShade="BF"/>
              </w:rPr>
              <w:t xml:space="preserve"> </w:t>
            </w:r>
            <w:proofErr w:type="spellStart"/>
            <w:r w:rsidRPr="008A3770">
              <w:rPr>
                <w:color w:val="17365D" w:themeColor="text2" w:themeShade="BF"/>
              </w:rPr>
              <w:t>Adada</w:t>
            </w:r>
            <w:proofErr w:type="spellEnd"/>
          </w:p>
        </w:tc>
      </w:tr>
      <w:tr w:rsidR="009B4CEF" w:rsidRPr="008A3770" w14:paraId="2A44BF47" w14:textId="77777777" w:rsidTr="00E1017D">
        <w:tc>
          <w:tcPr>
            <w:tcW w:w="2077" w:type="dxa"/>
          </w:tcPr>
          <w:p w14:paraId="50F7AE11" w14:textId="77777777" w:rsidR="009B4CEF" w:rsidRPr="008A3770" w:rsidRDefault="009B4CEF" w:rsidP="00BC29C6">
            <w:pPr>
              <w:rPr>
                <w:color w:val="17365D" w:themeColor="text2" w:themeShade="BF"/>
              </w:rPr>
            </w:pPr>
            <w:r w:rsidRPr="008A3770">
              <w:rPr>
                <w:color w:val="17365D" w:themeColor="text2" w:themeShade="BF"/>
              </w:rPr>
              <w:t>3:00 – 3:30</w:t>
            </w:r>
          </w:p>
        </w:tc>
        <w:tc>
          <w:tcPr>
            <w:tcW w:w="1258" w:type="dxa"/>
          </w:tcPr>
          <w:p w14:paraId="48DDA4B5" w14:textId="77777777" w:rsidR="009B4CEF" w:rsidRPr="008A3770" w:rsidRDefault="009B4CEF" w:rsidP="00BC29C6">
            <w:pPr>
              <w:rPr>
                <w:color w:val="17365D" w:themeColor="text2" w:themeShade="BF"/>
              </w:rPr>
            </w:pPr>
            <w:r w:rsidRPr="008A3770">
              <w:rPr>
                <w:color w:val="17365D" w:themeColor="text2" w:themeShade="BF"/>
              </w:rPr>
              <w:t>AKS903</w:t>
            </w:r>
          </w:p>
        </w:tc>
        <w:tc>
          <w:tcPr>
            <w:tcW w:w="8264" w:type="dxa"/>
          </w:tcPr>
          <w:p w14:paraId="7A04881F" w14:textId="7DEEBC91" w:rsidR="009B4CEF" w:rsidRPr="008A3770" w:rsidRDefault="00D400E4" w:rsidP="008A3770">
            <w:pPr>
              <w:ind w:right="-144"/>
              <w:jc w:val="center"/>
              <w:rPr>
                <w:rFonts w:cstheme="majorBidi"/>
                <w:bCs/>
                <w:color w:val="17365D" w:themeColor="text2" w:themeShade="BF"/>
              </w:rPr>
            </w:pPr>
            <w:r>
              <w:rPr>
                <w:rFonts w:cstheme="majorBidi"/>
                <w:bCs/>
                <w:color w:val="17365D" w:themeColor="text2" w:themeShade="BF"/>
              </w:rPr>
              <w:t>Concerns of pre-service English teachers in primary s</w:t>
            </w:r>
            <w:r w:rsidR="005A4162" w:rsidRPr="008A3770">
              <w:rPr>
                <w:rFonts w:cstheme="majorBidi"/>
                <w:bCs/>
                <w:color w:val="17365D" w:themeColor="text2" w:themeShade="BF"/>
              </w:rPr>
              <w:t>chool</w:t>
            </w:r>
          </w:p>
        </w:tc>
        <w:tc>
          <w:tcPr>
            <w:tcW w:w="2577" w:type="dxa"/>
          </w:tcPr>
          <w:p w14:paraId="1AE6FB55" w14:textId="4105C026" w:rsidR="009B4CEF" w:rsidRPr="008A3770" w:rsidRDefault="00BC29C6" w:rsidP="00BC29C6">
            <w:pPr>
              <w:rPr>
                <w:color w:val="17365D" w:themeColor="text2" w:themeShade="BF"/>
              </w:rPr>
            </w:pPr>
            <w:proofErr w:type="spellStart"/>
            <w:r w:rsidRPr="008A3770">
              <w:rPr>
                <w:color w:val="17365D" w:themeColor="text2" w:themeShade="BF"/>
              </w:rPr>
              <w:t>Hanadi</w:t>
            </w:r>
            <w:proofErr w:type="spellEnd"/>
            <w:r w:rsidRPr="008A3770">
              <w:rPr>
                <w:color w:val="17365D" w:themeColor="text2" w:themeShade="BF"/>
              </w:rPr>
              <w:t xml:space="preserve"> </w:t>
            </w:r>
            <w:proofErr w:type="spellStart"/>
            <w:r w:rsidRPr="008A3770">
              <w:rPr>
                <w:color w:val="17365D" w:themeColor="text2" w:themeShade="BF"/>
              </w:rPr>
              <w:t>Mirza</w:t>
            </w:r>
            <w:proofErr w:type="spellEnd"/>
          </w:p>
        </w:tc>
      </w:tr>
      <w:tr w:rsidR="009B4CEF" w:rsidRPr="008A3770" w14:paraId="48EFA665" w14:textId="77777777" w:rsidTr="00E1017D">
        <w:tc>
          <w:tcPr>
            <w:tcW w:w="2077" w:type="dxa"/>
          </w:tcPr>
          <w:p w14:paraId="2A6AC0A4" w14:textId="77777777" w:rsidR="009B4CEF" w:rsidRPr="008A3770" w:rsidRDefault="009B4CEF" w:rsidP="00BC29C6">
            <w:pPr>
              <w:rPr>
                <w:color w:val="17365D" w:themeColor="text2" w:themeShade="BF"/>
              </w:rPr>
            </w:pPr>
            <w:r w:rsidRPr="008A3770">
              <w:rPr>
                <w:color w:val="17365D" w:themeColor="text2" w:themeShade="BF"/>
              </w:rPr>
              <w:t>3:00 – 3:30</w:t>
            </w:r>
          </w:p>
        </w:tc>
        <w:tc>
          <w:tcPr>
            <w:tcW w:w="1258" w:type="dxa"/>
          </w:tcPr>
          <w:p w14:paraId="5C6D0FBE" w14:textId="2754161D" w:rsidR="009B4CEF" w:rsidRPr="008A3770" w:rsidRDefault="009B4CEF" w:rsidP="00BC29C6">
            <w:pPr>
              <w:rPr>
                <w:color w:val="17365D" w:themeColor="text2" w:themeShade="BF"/>
              </w:rPr>
            </w:pPr>
            <w:r w:rsidRPr="008A3770">
              <w:rPr>
                <w:color w:val="17365D" w:themeColor="text2" w:themeShade="BF"/>
              </w:rPr>
              <w:t>AKS904</w:t>
            </w:r>
          </w:p>
        </w:tc>
        <w:tc>
          <w:tcPr>
            <w:tcW w:w="8264" w:type="dxa"/>
          </w:tcPr>
          <w:p w14:paraId="5F01E6C1" w14:textId="0860B3B0" w:rsidR="009B4CEF" w:rsidRPr="008A3770" w:rsidRDefault="005A4162" w:rsidP="008A3770">
            <w:pPr>
              <w:jc w:val="center"/>
              <w:rPr>
                <w:color w:val="17365D" w:themeColor="text2" w:themeShade="BF"/>
                <w:lang w:val="fr-MA"/>
              </w:rPr>
            </w:pPr>
            <w:r w:rsidRPr="008A3770">
              <w:rPr>
                <w:color w:val="17365D" w:themeColor="text2" w:themeShade="BF"/>
                <w:lang w:val="fr-MA"/>
              </w:rPr>
              <w:t>Quels besoins linguistiques pour les étudiants anglo</w:t>
            </w:r>
            <w:r w:rsidR="008A3770">
              <w:rPr>
                <w:color w:val="17365D" w:themeColor="text2" w:themeShade="BF"/>
                <w:lang w:val="fr-MA"/>
              </w:rPr>
              <w:t>phones à l’université marocaine</w:t>
            </w:r>
            <w:r w:rsidRPr="008A3770">
              <w:rPr>
                <w:color w:val="17365D" w:themeColor="text2" w:themeShade="BF"/>
                <w:lang w:val="fr-MA"/>
              </w:rPr>
              <w:t>?</w:t>
            </w:r>
          </w:p>
        </w:tc>
        <w:tc>
          <w:tcPr>
            <w:tcW w:w="2577" w:type="dxa"/>
          </w:tcPr>
          <w:p w14:paraId="66FE682E" w14:textId="43306391" w:rsidR="009B4CEF" w:rsidRPr="008A3770" w:rsidRDefault="008A3770" w:rsidP="00BC29C6">
            <w:pPr>
              <w:rPr>
                <w:color w:val="17365D" w:themeColor="text2" w:themeShade="BF"/>
              </w:rPr>
            </w:pPr>
            <w:proofErr w:type="spellStart"/>
            <w:r w:rsidRPr="008A3770">
              <w:rPr>
                <w:color w:val="17365D" w:themeColor="text2" w:themeShade="BF"/>
              </w:rPr>
              <w:t>Mirriam</w:t>
            </w:r>
            <w:proofErr w:type="spellEnd"/>
            <w:r w:rsidRPr="008A3770">
              <w:rPr>
                <w:color w:val="17365D" w:themeColor="text2" w:themeShade="BF"/>
              </w:rPr>
              <w:t xml:space="preserve"> Kings</w:t>
            </w:r>
            <w:r w:rsidR="00BC29C6" w:rsidRPr="008A3770">
              <w:rPr>
                <w:color w:val="17365D" w:themeColor="text2" w:themeShade="BF"/>
              </w:rPr>
              <w:t xml:space="preserve"> </w:t>
            </w:r>
            <w:proofErr w:type="spellStart"/>
            <w:r w:rsidR="00BC29C6" w:rsidRPr="008A3770">
              <w:rPr>
                <w:color w:val="17365D" w:themeColor="text2" w:themeShade="BF"/>
              </w:rPr>
              <w:t>Mkamanga</w:t>
            </w:r>
            <w:proofErr w:type="spellEnd"/>
          </w:p>
        </w:tc>
      </w:tr>
      <w:tr w:rsidR="004070B4" w:rsidRPr="008A3770" w14:paraId="0483F455" w14:textId="77777777" w:rsidTr="00E1017D">
        <w:tc>
          <w:tcPr>
            <w:tcW w:w="2077" w:type="dxa"/>
            <w:tcBorders>
              <w:bottom w:val="single" w:sz="4" w:space="0" w:color="auto"/>
            </w:tcBorders>
          </w:tcPr>
          <w:p w14:paraId="4703A4B8" w14:textId="1CE85E52" w:rsidR="004070B4" w:rsidRPr="008A3770" w:rsidRDefault="004070B4" w:rsidP="00473FC0">
            <w:pPr>
              <w:rPr>
                <w:color w:val="17365D" w:themeColor="text2" w:themeShade="BF"/>
              </w:rPr>
            </w:pPr>
            <w:r w:rsidRPr="008A3770">
              <w:rPr>
                <w:color w:val="17365D" w:themeColor="text2" w:themeShade="BF"/>
              </w:rPr>
              <w:t>3:00 – 3:30</w:t>
            </w:r>
          </w:p>
        </w:tc>
        <w:tc>
          <w:tcPr>
            <w:tcW w:w="1258" w:type="dxa"/>
            <w:tcBorders>
              <w:bottom w:val="single" w:sz="4" w:space="0" w:color="auto"/>
            </w:tcBorders>
          </w:tcPr>
          <w:p w14:paraId="71D2FFC8" w14:textId="5C296EA2" w:rsidR="004070B4" w:rsidRPr="008A3770" w:rsidRDefault="009B4CEF" w:rsidP="00473FC0">
            <w:pPr>
              <w:rPr>
                <w:color w:val="17365D" w:themeColor="text2" w:themeShade="BF"/>
              </w:rPr>
            </w:pPr>
            <w:r w:rsidRPr="008A3770">
              <w:rPr>
                <w:color w:val="17365D" w:themeColor="text2" w:themeShade="BF"/>
              </w:rPr>
              <w:t>AKS905</w:t>
            </w:r>
          </w:p>
        </w:tc>
        <w:tc>
          <w:tcPr>
            <w:tcW w:w="8264" w:type="dxa"/>
            <w:tcBorders>
              <w:bottom w:val="single" w:sz="4" w:space="0" w:color="auto"/>
            </w:tcBorders>
          </w:tcPr>
          <w:p w14:paraId="46AB8CCC" w14:textId="5DF37560" w:rsidR="004070B4" w:rsidRPr="008A3770" w:rsidRDefault="00D400E4" w:rsidP="00D400E4">
            <w:pPr>
              <w:jc w:val="center"/>
              <w:rPr>
                <w:color w:val="17365D" w:themeColor="text2" w:themeShade="BF"/>
              </w:rPr>
            </w:pPr>
            <w:proofErr w:type="spellStart"/>
            <w:r>
              <w:rPr>
                <w:rFonts w:cs="Calibri"/>
                <w:color w:val="17365D" w:themeColor="text2" w:themeShade="BF"/>
              </w:rPr>
              <w:t>Moulding</w:t>
            </w:r>
            <w:proofErr w:type="spellEnd"/>
            <w:r>
              <w:rPr>
                <w:rFonts w:cs="Calibri"/>
                <w:color w:val="17365D" w:themeColor="text2" w:themeShade="BF"/>
              </w:rPr>
              <w:t xml:space="preserve"> your p</w:t>
            </w:r>
            <w:r w:rsidR="008A3770" w:rsidRPr="008A3770">
              <w:rPr>
                <w:rFonts w:cs="Calibri"/>
                <w:color w:val="17365D" w:themeColor="text2" w:themeShade="BF"/>
              </w:rPr>
              <w:t>latform?</w:t>
            </w:r>
          </w:p>
        </w:tc>
        <w:tc>
          <w:tcPr>
            <w:tcW w:w="2577" w:type="dxa"/>
            <w:tcBorders>
              <w:bottom w:val="single" w:sz="4" w:space="0" w:color="auto"/>
            </w:tcBorders>
          </w:tcPr>
          <w:p w14:paraId="3E4552BD" w14:textId="7A6DD182" w:rsidR="004070B4" w:rsidRPr="008A3770" w:rsidRDefault="00BC29C6" w:rsidP="00721982">
            <w:pPr>
              <w:rPr>
                <w:color w:val="17365D" w:themeColor="text2" w:themeShade="BF"/>
              </w:rPr>
            </w:pPr>
            <w:r w:rsidRPr="008A3770">
              <w:rPr>
                <w:color w:val="17365D" w:themeColor="text2" w:themeShade="BF"/>
              </w:rPr>
              <w:t xml:space="preserve">Megan </w:t>
            </w:r>
            <w:r w:rsidR="00721982">
              <w:rPr>
                <w:color w:val="17365D" w:themeColor="text2" w:themeShade="BF"/>
              </w:rPr>
              <w:t>Khoury</w:t>
            </w:r>
          </w:p>
        </w:tc>
      </w:tr>
    </w:tbl>
    <w:p w14:paraId="4191F929" w14:textId="77777777" w:rsidR="006E5C9E" w:rsidRDefault="006E5C9E" w:rsidP="006E5C9E">
      <w:pPr>
        <w:rPr>
          <w:color w:val="17365D" w:themeColor="text2" w:themeShade="BF"/>
        </w:rPr>
      </w:pPr>
    </w:p>
    <w:p w14:paraId="4B71D595" w14:textId="77777777" w:rsidR="00E1017D" w:rsidRDefault="00E1017D" w:rsidP="006E5C9E">
      <w:pPr>
        <w:rPr>
          <w:color w:val="17365D" w:themeColor="text2" w:themeShade="BF"/>
        </w:rPr>
      </w:pPr>
    </w:p>
    <w:p w14:paraId="691BA0CC" w14:textId="77777777" w:rsidR="00E1017D" w:rsidRDefault="00E1017D" w:rsidP="006E5C9E">
      <w:pPr>
        <w:rPr>
          <w:color w:val="17365D" w:themeColor="text2" w:themeShade="BF"/>
        </w:rPr>
      </w:pPr>
    </w:p>
    <w:p w14:paraId="3F117842" w14:textId="44480F69" w:rsidR="00E1017D" w:rsidRPr="00E1017D" w:rsidRDefault="00E1017D" w:rsidP="006E5C9E">
      <w:pPr>
        <w:rPr>
          <w:b/>
          <w:color w:val="17365D" w:themeColor="text2" w:themeShade="BF"/>
          <w:sz w:val="40"/>
          <w:szCs w:val="40"/>
        </w:rPr>
      </w:pPr>
      <w:r w:rsidRPr="00E1017D">
        <w:rPr>
          <w:b/>
          <w:color w:val="17365D" w:themeColor="text2" w:themeShade="BF"/>
          <w:sz w:val="40"/>
          <w:szCs w:val="40"/>
        </w:rPr>
        <w:lastRenderedPageBreak/>
        <w:t>3:30 – 3:45</w:t>
      </w:r>
      <w:r w:rsidRPr="00E1017D">
        <w:rPr>
          <w:b/>
          <w:color w:val="17365D" w:themeColor="text2" w:themeShade="BF"/>
          <w:sz w:val="40"/>
          <w:szCs w:val="40"/>
        </w:rPr>
        <w:tab/>
      </w:r>
      <w:r w:rsidRPr="00E1017D">
        <w:rPr>
          <w:b/>
          <w:color w:val="17365D" w:themeColor="text2" w:themeShade="BF"/>
          <w:sz w:val="40"/>
          <w:szCs w:val="40"/>
        </w:rPr>
        <w:tab/>
      </w:r>
      <w:r w:rsidRPr="00E1017D">
        <w:rPr>
          <w:b/>
          <w:color w:val="17365D" w:themeColor="text2" w:themeShade="BF"/>
          <w:sz w:val="40"/>
          <w:szCs w:val="40"/>
        </w:rPr>
        <w:tab/>
      </w:r>
      <w:r w:rsidRPr="00E1017D">
        <w:rPr>
          <w:b/>
          <w:color w:val="17365D" w:themeColor="text2" w:themeShade="BF"/>
          <w:sz w:val="40"/>
          <w:szCs w:val="40"/>
        </w:rPr>
        <w:tab/>
        <w:t>Coffee Break Library Lobby</w:t>
      </w:r>
    </w:p>
    <w:p w14:paraId="63F4B2FC" w14:textId="77777777" w:rsidR="00E1017D" w:rsidRDefault="00E1017D" w:rsidP="006E5C9E">
      <w:pPr>
        <w:rPr>
          <w:color w:val="17365D" w:themeColor="text2" w:themeShade="BF"/>
        </w:rPr>
      </w:pPr>
    </w:p>
    <w:tbl>
      <w:tblPr>
        <w:tblStyle w:val="TableGrid"/>
        <w:tblW w:w="0" w:type="auto"/>
        <w:tblLook w:val="04A0" w:firstRow="1" w:lastRow="0" w:firstColumn="1" w:lastColumn="0" w:noHBand="0" w:noVBand="1"/>
      </w:tblPr>
      <w:tblGrid>
        <w:gridCol w:w="2077"/>
        <w:gridCol w:w="1258"/>
        <w:gridCol w:w="8264"/>
        <w:gridCol w:w="2577"/>
      </w:tblGrid>
      <w:tr w:rsidR="00E1017D" w:rsidRPr="008A3770" w14:paraId="652A9D56" w14:textId="77777777" w:rsidTr="0033720C">
        <w:tc>
          <w:tcPr>
            <w:tcW w:w="2077" w:type="dxa"/>
          </w:tcPr>
          <w:p w14:paraId="72C356B3" w14:textId="309ED420" w:rsidR="00E1017D" w:rsidRPr="008A3770" w:rsidRDefault="00E1017D" w:rsidP="0033720C">
            <w:pPr>
              <w:rPr>
                <w:color w:val="17365D" w:themeColor="text2" w:themeShade="BF"/>
              </w:rPr>
            </w:pPr>
            <w:r>
              <w:rPr>
                <w:color w:val="17365D" w:themeColor="text2" w:themeShade="BF"/>
              </w:rPr>
              <w:t>3:45</w:t>
            </w:r>
            <w:r w:rsidRPr="008A3770">
              <w:rPr>
                <w:color w:val="17365D" w:themeColor="text2" w:themeShade="BF"/>
              </w:rPr>
              <w:t xml:space="preserve"> – 4:15</w:t>
            </w:r>
          </w:p>
        </w:tc>
        <w:tc>
          <w:tcPr>
            <w:tcW w:w="1258" w:type="dxa"/>
          </w:tcPr>
          <w:p w14:paraId="4AE208FD" w14:textId="77777777" w:rsidR="00E1017D" w:rsidRPr="008A3770" w:rsidRDefault="00E1017D" w:rsidP="0033720C">
            <w:pPr>
              <w:rPr>
                <w:color w:val="17365D" w:themeColor="text2" w:themeShade="BF"/>
              </w:rPr>
            </w:pPr>
            <w:r w:rsidRPr="008A3770">
              <w:rPr>
                <w:color w:val="17365D" w:themeColor="text2" w:themeShade="BF"/>
              </w:rPr>
              <w:t>AKS903</w:t>
            </w:r>
          </w:p>
        </w:tc>
        <w:tc>
          <w:tcPr>
            <w:tcW w:w="8264" w:type="dxa"/>
          </w:tcPr>
          <w:p w14:paraId="5C7FA468" w14:textId="77777777" w:rsidR="00E1017D" w:rsidRPr="008A3770" w:rsidRDefault="00E1017D" w:rsidP="0033720C">
            <w:pPr>
              <w:spacing w:after="160" w:line="259" w:lineRule="auto"/>
              <w:jc w:val="center"/>
              <w:rPr>
                <w:rFonts w:cstheme="majorBidi"/>
                <w:color w:val="17365D" w:themeColor="text2" w:themeShade="BF"/>
              </w:rPr>
            </w:pPr>
            <w:r>
              <w:rPr>
                <w:rFonts w:cstheme="majorBidi"/>
                <w:color w:val="17365D" w:themeColor="text2" w:themeShade="BF"/>
              </w:rPr>
              <w:t>M</w:t>
            </w:r>
            <w:r w:rsidRPr="008A3770">
              <w:rPr>
                <w:rFonts w:cstheme="majorBidi"/>
                <w:color w:val="17365D" w:themeColor="text2" w:themeShade="BF"/>
              </w:rPr>
              <w:t>y personal ed</w:t>
            </w:r>
            <w:r>
              <w:rPr>
                <w:rFonts w:cstheme="majorBidi"/>
                <w:color w:val="17365D" w:themeColor="text2" w:themeShade="BF"/>
              </w:rPr>
              <w:t>ucational leadership platform: A</w:t>
            </w:r>
            <w:r w:rsidRPr="008A3770">
              <w:rPr>
                <w:rFonts w:cstheme="majorBidi"/>
                <w:color w:val="17365D" w:themeColor="text2" w:themeShade="BF"/>
              </w:rPr>
              <w:t xml:space="preserve"> reflection</w:t>
            </w:r>
          </w:p>
        </w:tc>
        <w:tc>
          <w:tcPr>
            <w:tcW w:w="2577" w:type="dxa"/>
          </w:tcPr>
          <w:p w14:paraId="27D30319" w14:textId="77777777" w:rsidR="00E1017D" w:rsidRPr="008A3770" w:rsidRDefault="00E1017D" w:rsidP="0033720C">
            <w:pPr>
              <w:rPr>
                <w:color w:val="17365D" w:themeColor="text2" w:themeShade="BF"/>
              </w:rPr>
            </w:pPr>
            <w:r w:rsidRPr="008A3770">
              <w:rPr>
                <w:color w:val="17365D" w:themeColor="text2" w:themeShade="BF"/>
              </w:rPr>
              <w:t>Moussa Bachir</w:t>
            </w:r>
          </w:p>
        </w:tc>
      </w:tr>
      <w:tr w:rsidR="00E1017D" w:rsidRPr="008A3770" w14:paraId="3A6951B1" w14:textId="77777777" w:rsidTr="0033720C">
        <w:tc>
          <w:tcPr>
            <w:tcW w:w="2077" w:type="dxa"/>
          </w:tcPr>
          <w:p w14:paraId="2EE2E27B" w14:textId="20173C34" w:rsidR="00E1017D" w:rsidRPr="008A3770" w:rsidRDefault="00E1017D" w:rsidP="0033720C">
            <w:pPr>
              <w:rPr>
                <w:color w:val="17365D" w:themeColor="text2" w:themeShade="BF"/>
              </w:rPr>
            </w:pPr>
            <w:r>
              <w:rPr>
                <w:color w:val="17365D" w:themeColor="text2" w:themeShade="BF"/>
              </w:rPr>
              <w:t>3:45</w:t>
            </w:r>
            <w:r w:rsidRPr="008A3770">
              <w:rPr>
                <w:color w:val="17365D" w:themeColor="text2" w:themeShade="BF"/>
              </w:rPr>
              <w:t xml:space="preserve"> – 4:15</w:t>
            </w:r>
          </w:p>
        </w:tc>
        <w:tc>
          <w:tcPr>
            <w:tcW w:w="1258" w:type="dxa"/>
          </w:tcPr>
          <w:p w14:paraId="51175449" w14:textId="77777777" w:rsidR="00E1017D" w:rsidRPr="008A3770" w:rsidRDefault="00E1017D" w:rsidP="0033720C">
            <w:pPr>
              <w:rPr>
                <w:color w:val="17365D" w:themeColor="text2" w:themeShade="BF"/>
              </w:rPr>
            </w:pPr>
            <w:r w:rsidRPr="008A3770">
              <w:rPr>
                <w:color w:val="17365D" w:themeColor="text2" w:themeShade="BF"/>
              </w:rPr>
              <w:t>AKS904</w:t>
            </w:r>
          </w:p>
        </w:tc>
        <w:tc>
          <w:tcPr>
            <w:tcW w:w="8264" w:type="dxa"/>
          </w:tcPr>
          <w:p w14:paraId="070958ED" w14:textId="77777777" w:rsidR="00E1017D" w:rsidRPr="008A3770" w:rsidRDefault="00E1017D" w:rsidP="0033720C">
            <w:pPr>
              <w:jc w:val="center"/>
              <w:rPr>
                <w:i/>
                <w:color w:val="17365D" w:themeColor="text2" w:themeShade="BF"/>
              </w:rPr>
            </w:pPr>
            <w:r>
              <w:rPr>
                <w:color w:val="17365D" w:themeColor="text2" w:themeShade="BF"/>
              </w:rPr>
              <w:t>The effect of E</w:t>
            </w:r>
            <w:r w:rsidRPr="008A3770">
              <w:rPr>
                <w:color w:val="17365D" w:themeColor="text2" w:themeShade="BF"/>
              </w:rPr>
              <w:t>nglish</w:t>
            </w:r>
            <w:r>
              <w:rPr>
                <w:color w:val="17365D" w:themeColor="text2" w:themeShade="BF"/>
              </w:rPr>
              <w:t xml:space="preserve"> on the use and maintenance of Arabic among young A</w:t>
            </w:r>
            <w:r w:rsidRPr="008A3770">
              <w:rPr>
                <w:color w:val="17365D" w:themeColor="text2" w:themeShade="BF"/>
              </w:rPr>
              <w:t>rab expats in the</w:t>
            </w:r>
            <w:r w:rsidRPr="008A3770">
              <w:rPr>
                <w:i/>
                <w:color w:val="17365D" w:themeColor="text2" w:themeShade="BF"/>
              </w:rPr>
              <w:t xml:space="preserve"> </w:t>
            </w:r>
            <w:r>
              <w:rPr>
                <w:color w:val="17365D" w:themeColor="text2" w:themeShade="BF"/>
              </w:rPr>
              <w:t>D</w:t>
            </w:r>
            <w:r w:rsidRPr="008A3770">
              <w:rPr>
                <w:color w:val="17365D" w:themeColor="text2" w:themeShade="BF"/>
              </w:rPr>
              <w:t>ubai</w:t>
            </w:r>
          </w:p>
        </w:tc>
        <w:tc>
          <w:tcPr>
            <w:tcW w:w="2577" w:type="dxa"/>
          </w:tcPr>
          <w:p w14:paraId="0CA53EDD" w14:textId="77777777" w:rsidR="00E1017D" w:rsidRPr="008A3770" w:rsidRDefault="00E1017D" w:rsidP="0033720C">
            <w:pPr>
              <w:rPr>
                <w:color w:val="17365D" w:themeColor="text2" w:themeShade="BF"/>
              </w:rPr>
            </w:pPr>
            <w:r w:rsidRPr="008A3770">
              <w:rPr>
                <w:color w:val="17365D" w:themeColor="text2" w:themeShade="BF"/>
              </w:rPr>
              <w:t xml:space="preserve">Sawsan </w:t>
            </w:r>
            <w:proofErr w:type="spellStart"/>
            <w:r w:rsidRPr="008A3770">
              <w:rPr>
                <w:color w:val="17365D" w:themeColor="text2" w:themeShade="BF"/>
              </w:rPr>
              <w:t>Zaghir</w:t>
            </w:r>
            <w:proofErr w:type="spellEnd"/>
          </w:p>
        </w:tc>
      </w:tr>
      <w:tr w:rsidR="00E1017D" w:rsidRPr="008A3770" w14:paraId="0E843D1D" w14:textId="77777777" w:rsidTr="0033720C">
        <w:tc>
          <w:tcPr>
            <w:tcW w:w="2077" w:type="dxa"/>
          </w:tcPr>
          <w:p w14:paraId="756FCFFC" w14:textId="5405372D" w:rsidR="00E1017D" w:rsidRPr="008A3770" w:rsidRDefault="00E1017D" w:rsidP="0033720C">
            <w:pPr>
              <w:rPr>
                <w:color w:val="17365D" w:themeColor="text2" w:themeShade="BF"/>
              </w:rPr>
            </w:pPr>
            <w:r>
              <w:rPr>
                <w:color w:val="17365D" w:themeColor="text2" w:themeShade="BF"/>
              </w:rPr>
              <w:t>3:45</w:t>
            </w:r>
            <w:r w:rsidRPr="008A3770">
              <w:rPr>
                <w:color w:val="17365D" w:themeColor="text2" w:themeShade="BF"/>
              </w:rPr>
              <w:t xml:space="preserve"> – 4:15</w:t>
            </w:r>
          </w:p>
        </w:tc>
        <w:tc>
          <w:tcPr>
            <w:tcW w:w="1258" w:type="dxa"/>
          </w:tcPr>
          <w:p w14:paraId="5D8AEAD6" w14:textId="77777777" w:rsidR="00E1017D" w:rsidRPr="008A3770" w:rsidRDefault="00E1017D" w:rsidP="0033720C">
            <w:pPr>
              <w:rPr>
                <w:color w:val="17365D" w:themeColor="text2" w:themeShade="BF"/>
              </w:rPr>
            </w:pPr>
            <w:r w:rsidRPr="008A3770">
              <w:rPr>
                <w:color w:val="17365D" w:themeColor="text2" w:themeShade="BF"/>
              </w:rPr>
              <w:t>AKS905</w:t>
            </w:r>
          </w:p>
        </w:tc>
        <w:tc>
          <w:tcPr>
            <w:tcW w:w="8264" w:type="dxa"/>
          </w:tcPr>
          <w:p w14:paraId="355FE9FC" w14:textId="77777777" w:rsidR="00E1017D" w:rsidRPr="008A3770" w:rsidRDefault="00E1017D" w:rsidP="0033720C">
            <w:pPr>
              <w:jc w:val="center"/>
              <w:rPr>
                <w:color w:val="17365D" w:themeColor="text2" w:themeShade="BF"/>
              </w:rPr>
            </w:pPr>
            <w:r>
              <w:rPr>
                <w:rFonts w:cs="Times New Roman"/>
                <w:bCs/>
                <w:color w:val="17365D" w:themeColor="text2" w:themeShade="BF"/>
              </w:rPr>
              <w:t>T</w:t>
            </w:r>
            <w:r w:rsidRPr="008A3770">
              <w:rPr>
                <w:rFonts w:cs="Times New Roman"/>
                <w:bCs/>
                <w:color w:val="17365D" w:themeColor="text2" w:themeShade="BF"/>
              </w:rPr>
              <w:t>o what extent the use of inquiry and reflection method of teaching initiates grade 8 chemistry students to become critical thinkers?</w:t>
            </w:r>
          </w:p>
        </w:tc>
        <w:tc>
          <w:tcPr>
            <w:tcW w:w="2577" w:type="dxa"/>
          </w:tcPr>
          <w:p w14:paraId="3BA04502" w14:textId="77777777" w:rsidR="00E1017D" w:rsidRPr="008A3770" w:rsidRDefault="00E1017D" w:rsidP="0033720C">
            <w:pPr>
              <w:rPr>
                <w:color w:val="17365D" w:themeColor="text2" w:themeShade="BF"/>
              </w:rPr>
            </w:pPr>
            <w:r w:rsidRPr="008A3770">
              <w:rPr>
                <w:color w:val="17365D" w:themeColor="text2" w:themeShade="BF"/>
              </w:rPr>
              <w:t>Nathalie Farah</w:t>
            </w:r>
          </w:p>
        </w:tc>
      </w:tr>
      <w:tr w:rsidR="00E1017D" w:rsidRPr="008A3770" w14:paraId="398E3F64" w14:textId="77777777" w:rsidTr="0033720C">
        <w:tc>
          <w:tcPr>
            <w:tcW w:w="2077" w:type="dxa"/>
          </w:tcPr>
          <w:p w14:paraId="39C89C6B" w14:textId="77777777" w:rsidR="00E1017D" w:rsidRPr="008A3770" w:rsidRDefault="00E1017D" w:rsidP="0033720C">
            <w:pPr>
              <w:rPr>
                <w:color w:val="17365D" w:themeColor="text2" w:themeShade="BF"/>
              </w:rPr>
            </w:pPr>
            <w:r w:rsidRPr="008A3770">
              <w:rPr>
                <w:color w:val="17365D" w:themeColor="text2" w:themeShade="BF"/>
              </w:rPr>
              <w:t>4:15 – 4:45</w:t>
            </w:r>
          </w:p>
        </w:tc>
        <w:tc>
          <w:tcPr>
            <w:tcW w:w="1258" w:type="dxa"/>
          </w:tcPr>
          <w:p w14:paraId="602580EC" w14:textId="77777777" w:rsidR="00E1017D" w:rsidRPr="008A3770" w:rsidRDefault="00E1017D" w:rsidP="0033720C">
            <w:pPr>
              <w:rPr>
                <w:color w:val="17365D" w:themeColor="text2" w:themeShade="BF"/>
              </w:rPr>
            </w:pPr>
            <w:r w:rsidRPr="008A3770">
              <w:rPr>
                <w:color w:val="17365D" w:themeColor="text2" w:themeShade="BF"/>
              </w:rPr>
              <w:t>AKS904</w:t>
            </w:r>
          </w:p>
        </w:tc>
        <w:tc>
          <w:tcPr>
            <w:tcW w:w="8264" w:type="dxa"/>
          </w:tcPr>
          <w:p w14:paraId="52DBDBE4" w14:textId="0B34BDFD" w:rsidR="00E1017D" w:rsidRPr="00DA797A" w:rsidRDefault="00721982" w:rsidP="0033720C">
            <w:pPr>
              <w:jc w:val="center"/>
              <w:rPr>
                <w:rFonts w:ascii="Traditional Arabic" w:hAnsi="Traditional Arabic" w:cs="Traditional Arabic"/>
                <w:bCs/>
                <w:color w:val="17365D" w:themeColor="text2" w:themeShade="BF"/>
              </w:rPr>
            </w:pPr>
            <w:r w:rsidRPr="00DA797A">
              <w:rPr>
                <w:rFonts w:ascii="Traditional Arabic" w:hAnsi="Traditional Arabic" w:cs="Traditional Arabic"/>
                <w:bCs/>
                <w:color w:val="17365D" w:themeColor="text2" w:themeShade="BF"/>
                <w:rtl/>
              </w:rPr>
              <w:t>اثر التخطيط في التغيير نحو الابداع والابتكار في التعليم"، تجربة مدرسة الحاج بهاء الدين الحريري في دمج الابداع في التعليم في الدوائر التعليمية</w:t>
            </w:r>
          </w:p>
        </w:tc>
        <w:tc>
          <w:tcPr>
            <w:tcW w:w="2577" w:type="dxa"/>
          </w:tcPr>
          <w:p w14:paraId="578F8FD8" w14:textId="77777777" w:rsidR="00E1017D" w:rsidRPr="008A3770" w:rsidRDefault="00E1017D" w:rsidP="0033720C">
            <w:pPr>
              <w:rPr>
                <w:color w:val="17365D" w:themeColor="text2" w:themeShade="BF"/>
              </w:rPr>
            </w:pPr>
            <w:r w:rsidRPr="008A3770">
              <w:rPr>
                <w:color w:val="17365D" w:themeColor="text2" w:themeShade="BF"/>
              </w:rPr>
              <w:t xml:space="preserve">Samira </w:t>
            </w:r>
            <w:proofErr w:type="spellStart"/>
            <w:r w:rsidRPr="008A3770">
              <w:rPr>
                <w:color w:val="17365D" w:themeColor="text2" w:themeShade="BF"/>
              </w:rPr>
              <w:t>Daaboul</w:t>
            </w:r>
            <w:proofErr w:type="spellEnd"/>
          </w:p>
        </w:tc>
      </w:tr>
      <w:tr w:rsidR="00E1017D" w:rsidRPr="008A3770" w14:paraId="57881C11" w14:textId="77777777" w:rsidTr="0033720C">
        <w:tc>
          <w:tcPr>
            <w:tcW w:w="2077" w:type="dxa"/>
          </w:tcPr>
          <w:p w14:paraId="2122A4B7" w14:textId="77777777" w:rsidR="00E1017D" w:rsidRPr="008A3770" w:rsidRDefault="00E1017D" w:rsidP="0033720C">
            <w:pPr>
              <w:rPr>
                <w:color w:val="17365D" w:themeColor="text2" w:themeShade="BF"/>
              </w:rPr>
            </w:pPr>
            <w:r w:rsidRPr="008A3770">
              <w:rPr>
                <w:color w:val="17365D" w:themeColor="text2" w:themeShade="BF"/>
              </w:rPr>
              <w:t>4:15 – 4:45</w:t>
            </w:r>
          </w:p>
        </w:tc>
        <w:tc>
          <w:tcPr>
            <w:tcW w:w="1258" w:type="dxa"/>
          </w:tcPr>
          <w:p w14:paraId="4915BB99" w14:textId="77777777" w:rsidR="00E1017D" w:rsidRPr="008A3770" w:rsidRDefault="00E1017D" w:rsidP="0033720C">
            <w:pPr>
              <w:rPr>
                <w:color w:val="17365D" w:themeColor="text2" w:themeShade="BF"/>
              </w:rPr>
            </w:pPr>
            <w:r w:rsidRPr="008A3770">
              <w:rPr>
                <w:color w:val="17365D" w:themeColor="text2" w:themeShade="BF"/>
              </w:rPr>
              <w:t>AKS905</w:t>
            </w:r>
          </w:p>
        </w:tc>
        <w:tc>
          <w:tcPr>
            <w:tcW w:w="8264" w:type="dxa"/>
          </w:tcPr>
          <w:p w14:paraId="61CAC27C" w14:textId="77777777" w:rsidR="00E1017D" w:rsidRPr="008A3770" w:rsidRDefault="00E1017D" w:rsidP="0033720C">
            <w:pPr>
              <w:jc w:val="center"/>
              <w:rPr>
                <w:rFonts w:eastAsia="Calibri" w:cstheme="majorBidi"/>
                <w:color w:val="17365D" w:themeColor="text2" w:themeShade="BF"/>
              </w:rPr>
            </w:pPr>
            <w:r>
              <w:rPr>
                <w:rFonts w:eastAsia="Calibri" w:cstheme="majorBidi"/>
                <w:color w:val="17365D" w:themeColor="text2" w:themeShade="BF"/>
              </w:rPr>
              <w:t>Factors shaping educational policy-making in Turkey under the JDP g</w:t>
            </w:r>
            <w:r w:rsidRPr="008A3770">
              <w:rPr>
                <w:rFonts w:eastAsia="Calibri" w:cstheme="majorBidi"/>
                <w:color w:val="17365D" w:themeColor="text2" w:themeShade="BF"/>
              </w:rPr>
              <w:t>overnment</w:t>
            </w:r>
          </w:p>
        </w:tc>
        <w:tc>
          <w:tcPr>
            <w:tcW w:w="2577" w:type="dxa"/>
          </w:tcPr>
          <w:p w14:paraId="3A93EA16" w14:textId="2DA3EB49" w:rsidR="00E1017D" w:rsidRPr="004747E7" w:rsidRDefault="004747E7" w:rsidP="0033720C">
            <w:proofErr w:type="spellStart"/>
            <w:r w:rsidRPr="00DA797A">
              <w:rPr>
                <w:color w:val="17365D" w:themeColor="text2" w:themeShade="BF"/>
              </w:rPr>
              <w:t>Soner</w:t>
            </w:r>
            <w:proofErr w:type="spellEnd"/>
            <w:r w:rsidRPr="00DA797A">
              <w:rPr>
                <w:color w:val="17365D" w:themeColor="text2" w:themeShade="BF"/>
              </w:rPr>
              <w:t xml:space="preserve"> </w:t>
            </w:r>
            <w:proofErr w:type="spellStart"/>
            <w:r w:rsidRPr="00DA797A">
              <w:rPr>
                <w:color w:val="17365D" w:themeColor="text2" w:themeShade="BF"/>
              </w:rPr>
              <w:t>Önder</w:t>
            </w:r>
            <w:proofErr w:type="spellEnd"/>
            <w:r w:rsidRPr="00DA797A">
              <w:rPr>
                <w:color w:val="17365D" w:themeColor="text2" w:themeShade="BF"/>
              </w:rPr>
              <w:t xml:space="preserve"> </w:t>
            </w:r>
            <w:proofErr w:type="spellStart"/>
            <w:r w:rsidRPr="00DA797A">
              <w:rPr>
                <w:color w:val="17365D" w:themeColor="text2" w:themeShade="BF"/>
              </w:rPr>
              <w:t>Yildiz</w:t>
            </w:r>
            <w:proofErr w:type="spellEnd"/>
          </w:p>
        </w:tc>
      </w:tr>
      <w:tr w:rsidR="00E1017D" w:rsidRPr="008A3770" w14:paraId="4A6B23CC" w14:textId="77777777" w:rsidTr="0033720C">
        <w:tc>
          <w:tcPr>
            <w:tcW w:w="2077" w:type="dxa"/>
          </w:tcPr>
          <w:p w14:paraId="1BA99C5C" w14:textId="77777777" w:rsidR="00E1017D" w:rsidRPr="008A3770" w:rsidRDefault="00E1017D" w:rsidP="0033720C">
            <w:pPr>
              <w:rPr>
                <w:color w:val="17365D" w:themeColor="text2" w:themeShade="BF"/>
              </w:rPr>
            </w:pPr>
            <w:r w:rsidRPr="008A3770">
              <w:rPr>
                <w:color w:val="17365D" w:themeColor="text2" w:themeShade="BF"/>
              </w:rPr>
              <w:t>4:45 – 4:55</w:t>
            </w:r>
          </w:p>
        </w:tc>
        <w:tc>
          <w:tcPr>
            <w:tcW w:w="1258" w:type="dxa"/>
          </w:tcPr>
          <w:p w14:paraId="54E02347" w14:textId="77777777" w:rsidR="00E1017D" w:rsidRPr="008A3770" w:rsidRDefault="00E1017D" w:rsidP="0033720C">
            <w:pPr>
              <w:rPr>
                <w:color w:val="17365D" w:themeColor="text2" w:themeShade="BF"/>
              </w:rPr>
            </w:pPr>
            <w:r w:rsidRPr="008A3770">
              <w:rPr>
                <w:color w:val="17365D" w:themeColor="text2" w:themeShade="BF"/>
              </w:rPr>
              <w:t>AKS903</w:t>
            </w:r>
          </w:p>
        </w:tc>
        <w:tc>
          <w:tcPr>
            <w:tcW w:w="8264" w:type="dxa"/>
          </w:tcPr>
          <w:p w14:paraId="35B63AED" w14:textId="77777777" w:rsidR="00E1017D" w:rsidRPr="008A3770" w:rsidRDefault="00E1017D" w:rsidP="0033720C">
            <w:pPr>
              <w:jc w:val="center"/>
              <w:rPr>
                <w:color w:val="17365D" w:themeColor="text2" w:themeShade="BF"/>
              </w:rPr>
            </w:pPr>
            <w:r w:rsidRPr="008A3770">
              <w:rPr>
                <w:color w:val="17365D" w:themeColor="text2" w:themeShade="BF"/>
              </w:rPr>
              <w:t>Synthesis</w:t>
            </w:r>
          </w:p>
        </w:tc>
        <w:tc>
          <w:tcPr>
            <w:tcW w:w="2577" w:type="dxa"/>
          </w:tcPr>
          <w:p w14:paraId="2AFF71A9" w14:textId="77777777" w:rsidR="00E1017D" w:rsidRPr="008A3770" w:rsidRDefault="00E1017D" w:rsidP="0033720C">
            <w:pPr>
              <w:rPr>
                <w:color w:val="17365D" w:themeColor="text2" w:themeShade="BF"/>
              </w:rPr>
            </w:pPr>
            <w:r w:rsidRPr="008A3770">
              <w:rPr>
                <w:color w:val="17365D" w:themeColor="text2" w:themeShade="BF"/>
              </w:rPr>
              <w:t>Dr. Mona Nabhani</w:t>
            </w:r>
          </w:p>
          <w:p w14:paraId="24B838E3" w14:textId="77777777" w:rsidR="00E1017D" w:rsidRPr="008A3770" w:rsidRDefault="00E1017D" w:rsidP="0033720C">
            <w:pPr>
              <w:rPr>
                <w:color w:val="17365D" w:themeColor="text2" w:themeShade="BF"/>
              </w:rPr>
            </w:pPr>
            <w:r w:rsidRPr="008A3770">
              <w:rPr>
                <w:color w:val="17365D" w:themeColor="text2" w:themeShade="BF"/>
              </w:rPr>
              <w:t xml:space="preserve">Dr. Maureen </w:t>
            </w:r>
            <w:proofErr w:type="spellStart"/>
            <w:r w:rsidRPr="008A3770">
              <w:rPr>
                <w:color w:val="17365D" w:themeColor="text2" w:themeShade="BF"/>
              </w:rPr>
              <w:t>O’Day</w:t>
            </w:r>
            <w:proofErr w:type="spellEnd"/>
            <w:r w:rsidRPr="008A3770">
              <w:rPr>
                <w:color w:val="17365D" w:themeColor="text2" w:themeShade="BF"/>
              </w:rPr>
              <w:t xml:space="preserve"> Nicolas</w:t>
            </w:r>
          </w:p>
        </w:tc>
      </w:tr>
      <w:tr w:rsidR="00E1017D" w:rsidRPr="008A3770" w14:paraId="435DDBCC" w14:textId="77777777" w:rsidTr="0033720C">
        <w:tc>
          <w:tcPr>
            <w:tcW w:w="2077" w:type="dxa"/>
          </w:tcPr>
          <w:p w14:paraId="0B491FF4" w14:textId="77777777" w:rsidR="00E1017D" w:rsidRPr="008A3770" w:rsidRDefault="00E1017D" w:rsidP="0033720C">
            <w:pPr>
              <w:rPr>
                <w:color w:val="17365D" w:themeColor="text2" w:themeShade="BF"/>
              </w:rPr>
            </w:pPr>
            <w:r w:rsidRPr="008A3770">
              <w:rPr>
                <w:color w:val="17365D" w:themeColor="text2" w:themeShade="BF"/>
              </w:rPr>
              <w:t>4:55 – 5:00</w:t>
            </w:r>
          </w:p>
        </w:tc>
        <w:tc>
          <w:tcPr>
            <w:tcW w:w="1258" w:type="dxa"/>
          </w:tcPr>
          <w:p w14:paraId="0F5B9B20" w14:textId="77777777" w:rsidR="00E1017D" w:rsidRPr="008A3770" w:rsidRDefault="00E1017D" w:rsidP="0033720C">
            <w:pPr>
              <w:rPr>
                <w:color w:val="17365D" w:themeColor="text2" w:themeShade="BF"/>
              </w:rPr>
            </w:pPr>
            <w:r w:rsidRPr="008A3770">
              <w:rPr>
                <w:color w:val="17365D" w:themeColor="text2" w:themeShade="BF"/>
              </w:rPr>
              <w:t>AKS903</w:t>
            </w:r>
          </w:p>
        </w:tc>
        <w:tc>
          <w:tcPr>
            <w:tcW w:w="8264" w:type="dxa"/>
          </w:tcPr>
          <w:p w14:paraId="485AD90A" w14:textId="77777777" w:rsidR="00E1017D" w:rsidRPr="008A3770" w:rsidRDefault="00E1017D" w:rsidP="0033720C">
            <w:pPr>
              <w:jc w:val="center"/>
              <w:rPr>
                <w:color w:val="17365D" w:themeColor="text2" w:themeShade="BF"/>
              </w:rPr>
            </w:pPr>
            <w:r>
              <w:rPr>
                <w:color w:val="17365D" w:themeColor="text2" w:themeShade="BF"/>
              </w:rPr>
              <w:t>Next s</w:t>
            </w:r>
            <w:r w:rsidRPr="008A3770">
              <w:rPr>
                <w:color w:val="17365D" w:themeColor="text2" w:themeShade="BF"/>
              </w:rPr>
              <w:t>teps</w:t>
            </w:r>
          </w:p>
          <w:p w14:paraId="60453A3C" w14:textId="77777777" w:rsidR="00E1017D" w:rsidRPr="008A3770" w:rsidRDefault="00E1017D" w:rsidP="0033720C">
            <w:pPr>
              <w:jc w:val="center"/>
              <w:rPr>
                <w:color w:val="17365D" w:themeColor="text2" w:themeShade="BF"/>
              </w:rPr>
            </w:pPr>
            <w:r>
              <w:rPr>
                <w:color w:val="17365D" w:themeColor="text2" w:themeShade="BF"/>
              </w:rPr>
              <w:t>Closing r</w:t>
            </w:r>
            <w:r w:rsidRPr="008A3770">
              <w:rPr>
                <w:color w:val="17365D" w:themeColor="text2" w:themeShade="BF"/>
              </w:rPr>
              <w:t>emarks</w:t>
            </w:r>
          </w:p>
        </w:tc>
        <w:tc>
          <w:tcPr>
            <w:tcW w:w="2577" w:type="dxa"/>
          </w:tcPr>
          <w:p w14:paraId="5AD7F553" w14:textId="77777777" w:rsidR="00E1017D" w:rsidRPr="008A3770" w:rsidRDefault="00E1017D" w:rsidP="0033720C">
            <w:pPr>
              <w:rPr>
                <w:color w:val="17365D" w:themeColor="text2" w:themeShade="BF"/>
              </w:rPr>
            </w:pPr>
            <w:r w:rsidRPr="008A3770">
              <w:rPr>
                <w:color w:val="17365D" w:themeColor="text2" w:themeShade="BF"/>
              </w:rPr>
              <w:t xml:space="preserve">Dr. Samer </w:t>
            </w:r>
            <w:proofErr w:type="spellStart"/>
            <w:r w:rsidRPr="008A3770">
              <w:rPr>
                <w:color w:val="17365D" w:themeColor="text2" w:themeShade="BF"/>
              </w:rPr>
              <w:t>Annous</w:t>
            </w:r>
            <w:proofErr w:type="spellEnd"/>
          </w:p>
          <w:p w14:paraId="29EB4FB7" w14:textId="77777777" w:rsidR="00E1017D" w:rsidRPr="008A3770" w:rsidRDefault="00E1017D" w:rsidP="0033720C">
            <w:pPr>
              <w:rPr>
                <w:color w:val="17365D" w:themeColor="text2" w:themeShade="BF"/>
              </w:rPr>
            </w:pPr>
            <w:r w:rsidRPr="008A3770">
              <w:rPr>
                <w:color w:val="17365D" w:themeColor="text2" w:themeShade="BF"/>
              </w:rPr>
              <w:t>Dr. Mahmoud Natout</w:t>
            </w:r>
          </w:p>
        </w:tc>
      </w:tr>
    </w:tbl>
    <w:p w14:paraId="02C6036B" w14:textId="77777777" w:rsidR="00E1017D" w:rsidRPr="008A3770" w:rsidRDefault="00E1017D" w:rsidP="00E1017D">
      <w:pPr>
        <w:rPr>
          <w:color w:val="17365D" w:themeColor="text2" w:themeShade="BF"/>
        </w:rPr>
      </w:pPr>
    </w:p>
    <w:p w14:paraId="017DDF57" w14:textId="77777777" w:rsidR="00E1017D" w:rsidRPr="008A3770" w:rsidRDefault="00E1017D" w:rsidP="00E1017D">
      <w:pPr>
        <w:rPr>
          <w:color w:val="17365D" w:themeColor="text2" w:themeShade="BF"/>
        </w:rPr>
      </w:pPr>
    </w:p>
    <w:p w14:paraId="54EDBA50" w14:textId="77777777" w:rsidR="00E1017D" w:rsidRPr="008A3770" w:rsidRDefault="00E1017D" w:rsidP="00E1017D">
      <w:pPr>
        <w:rPr>
          <w:color w:val="17365D" w:themeColor="text2" w:themeShade="BF"/>
        </w:rPr>
      </w:pPr>
    </w:p>
    <w:p w14:paraId="3D835792" w14:textId="77777777" w:rsidR="00E1017D" w:rsidRPr="008A3770" w:rsidRDefault="00E1017D" w:rsidP="006E5C9E">
      <w:pPr>
        <w:rPr>
          <w:color w:val="17365D" w:themeColor="text2" w:themeShade="BF"/>
        </w:rPr>
      </w:pPr>
    </w:p>
    <w:p w14:paraId="59E5187B" w14:textId="77777777" w:rsidR="00DA797A" w:rsidRDefault="00DA797A" w:rsidP="006E5C9E">
      <w:pPr>
        <w:rPr>
          <w:color w:val="17365D" w:themeColor="text2" w:themeShade="BF"/>
        </w:rPr>
      </w:pPr>
      <w:bookmarkStart w:id="0" w:name="_GoBack"/>
      <w:bookmarkEnd w:id="0"/>
    </w:p>
    <w:p w14:paraId="6C1F07F6" w14:textId="77777777" w:rsidR="006E5C9E" w:rsidRPr="008A3770" w:rsidRDefault="006E5C9E" w:rsidP="00473FC0">
      <w:pPr>
        <w:widowControl w:val="0"/>
        <w:autoSpaceDE w:val="0"/>
        <w:autoSpaceDN w:val="0"/>
        <w:adjustRightInd w:val="0"/>
        <w:rPr>
          <w:color w:val="17365D" w:themeColor="text2" w:themeShade="BF"/>
        </w:rPr>
      </w:pPr>
    </w:p>
    <w:sectPr w:rsidR="006E5C9E" w:rsidRPr="008A3770" w:rsidSect="00695E1D">
      <w:headerReference w:type="default" r:id="rId7"/>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D27F5" w14:textId="77777777" w:rsidR="00A65C5F" w:rsidRDefault="00A65C5F" w:rsidP="005529D3">
      <w:r>
        <w:separator/>
      </w:r>
    </w:p>
  </w:endnote>
  <w:endnote w:type="continuationSeparator" w:id="0">
    <w:p w14:paraId="4ACA0348" w14:textId="77777777" w:rsidR="00A65C5F" w:rsidRDefault="00A65C5F" w:rsidP="0055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0343" w14:textId="77777777" w:rsidR="00A65C5F" w:rsidRDefault="00A65C5F" w:rsidP="005529D3">
      <w:r>
        <w:separator/>
      </w:r>
    </w:p>
  </w:footnote>
  <w:footnote w:type="continuationSeparator" w:id="0">
    <w:p w14:paraId="47D0AB46" w14:textId="77777777" w:rsidR="00A65C5F" w:rsidRDefault="00A65C5F" w:rsidP="00552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99D5" w14:textId="704D37D5" w:rsidR="007C5C09" w:rsidRPr="005529D3" w:rsidRDefault="007C5C09" w:rsidP="005529D3">
    <w:pPr>
      <w:pStyle w:val="Header"/>
      <w:tabs>
        <w:tab w:val="clear" w:pos="9360"/>
        <w:tab w:val="left" w:pos="4408"/>
        <w:tab w:val="right" w:pos="8300"/>
      </w:tabs>
    </w:pPr>
    <w:r>
      <w:rPr>
        <w:noProof/>
      </w:rPr>
      <w:drawing>
        <wp:inline distT="0" distB="0" distL="0" distR="0" wp14:anchorId="67F2BCC9" wp14:editId="70B11306">
          <wp:extent cx="1521460" cy="474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474345"/>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06C6F81B" wp14:editId="1910B01A">
          <wp:extent cx="1235487" cy="4241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628" cy="42418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98"/>
    <w:rsid w:val="000113FB"/>
    <w:rsid w:val="000C5BA4"/>
    <w:rsid w:val="001106D0"/>
    <w:rsid w:val="001902C4"/>
    <w:rsid w:val="001E1343"/>
    <w:rsid w:val="001E379D"/>
    <w:rsid w:val="002C0E6D"/>
    <w:rsid w:val="00335938"/>
    <w:rsid w:val="0037654B"/>
    <w:rsid w:val="003978CC"/>
    <w:rsid w:val="003D27C0"/>
    <w:rsid w:val="004070B4"/>
    <w:rsid w:val="004542E3"/>
    <w:rsid w:val="00467EFD"/>
    <w:rsid w:val="00472898"/>
    <w:rsid w:val="00473FC0"/>
    <w:rsid w:val="004747E7"/>
    <w:rsid w:val="004F2413"/>
    <w:rsid w:val="00550F5E"/>
    <w:rsid w:val="005529D3"/>
    <w:rsid w:val="00555298"/>
    <w:rsid w:val="005A4162"/>
    <w:rsid w:val="005E080F"/>
    <w:rsid w:val="0060314C"/>
    <w:rsid w:val="00635AA7"/>
    <w:rsid w:val="006361FB"/>
    <w:rsid w:val="00677B91"/>
    <w:rsid w:val="00692D72"/>
    <w:rsid w:val="00695E1D"/>
    <w:rsid w:val="006E5C9E"/>
    <w:rsid w:val="006F32DA"/>
    <w:rsid w:val="00721982"/>
    <w:rsid w:val="007C5C09"/>
    <w:rsid w:val="008032D9"/>
    <w:rsid w:val="0087322E"/>
    <w:rsid w:val="008A161D"/>
    <w:rsid w:val="008A3770"/>
    <w:rsid w:val="00996009"/>
    <w:rsid w:val="009B4CEF"/>
    <w:rsid w:val="00A359F9"/>
    <w:rsid w:val="00A65C5F"/>
    <w:rsid w:val="00A8200F"/>
    <w:rsid w:val="00AD4E64"/>
    <w:rsid w:val="00B11DDE"/>
    <w:rsid w:val="00B61C88"/>
    <w:rsid w:val="00BC060C"/>
    <w:rsid w:val="00BC29C6"/>
    <w:rsid w:val="00D400E4"/>
    <w:rsid w:val="00D83B22"/>
    <w:rsid w:val="00DA2730"/>
    <w:rsid w:val="00DA40AB"/>
    <w:rsid w:val="00DA797A"/>
    <w:rsid w:val="00E1017D"/>
    <w:rsid w:val="00EE35D0"/>
    <w:rsid w:val="00F413A1"/>
    <w:rsid w:val="00FF56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98"/>
    <w:rPr>
      <w:color w:val="0000FF" w:themeColor="hyperlink"/>
      <w:u w:val="single"/>
    </w:rPr>
  </w:style>
  <w:style w:type="paragraph" w:styleId="Header">
    <w:name w:val="header"/>
    <w:basedOn w:val="Normal"/>
    <w:link w:val="HeaderChar"/>
    <w:uiPriority w:val="99"/>
    <w:unhideWhenUsed/>
    <w:rsid w:val="005529D3"/>
    <w:pPr>
      <w:tabs>
        <w:tab w:val="center" w:pos="4680"/>
        <w:tab w:val="right" w:pos="9360"/>
      </w:tabs>
    </w:pPr>
  </w:style>
  <w:style w:type="character" w:customStyle="1" w:styleId="HeaderChar">
    <w:name w:val="Header Char"/>
    <w:basedOn w:val="DefaultParagraphFont"/>
    <w:link w:val="Header"/>
    <w:uiPriority w:val="99"/>
    <w:rsid w:val="005529D3"/>
  </w:style>
  <w:style w:type="paragraph" w:styleId="Footer">
    <w:name w:val="footer"/>
    <w:basedOn w:val="Normal"/>
    <w:link w:val="FooterChar"/>
    <w:uiPriority w:val="99"/>
    <w:unhideWhenUsed/>
    <w:rsid w:val="005529D3"/>
    <w:pPr>
      <w:tabs>
        <w:tab w:val="center" w:pos="4680"/>
        <w:tab w:val="right" w:pos="9360"/>
      </w:tabs>
    </w:pPr>
  </w:style>
  <w:style w:type="character" w:customStyle="1" w:styleId="FooterChar">
    <w:name w:val="Footer Char"/>
    <w:basedOn w:val="DefaultParagraphFont"/>
    <w:link w:val="Footer"/>
    <w:uiPriority w:val="99"/>
    <w:rsid w:val="005529D3"/>
  </w:style>
  <w:style w:type="paragraph" w:styleId="BalloonText">
    <w:name w:val="Balloon Text"/>
    <w:basedOn w:val="Normal"/>
    <w:link w:val="BalloonTextChar"/>
    <w:uiPriority w:val="99"/>
    <w:semiHidden/>
    <w:unhideWhenUsed/>
    <w:rsid w:val="005529D3"/>
    <w:rPr>
      <w:rFonts w:ascii="Tahoma" w:hAnsi="Tahoma" w:cs="Tahoma"/>
      <w:sz w:val="16"/>
      <w:szCs w:val="16"/>
    </w:rPr>
  </w:style>
  <w:style w:type="character" w:customStyle="1" w:styleId="BalloonTextChar">
    <w:name w:val="Balloon Text Char"/>
    <w:basedOn w:val="DefaultParagraphFont"/>
    <w:link w:val="BalloonText"/>
    <w:uiPriority w:val="99"/>
    <w:semiHidden/>
    <w:rsid w:val="005529D3"/>
    <w:rPr>
      <w:rFonts w:ascii="Tahoma" w:hAnsi="Tahoma" w:cs="Tahoma"/>
      <w:sz w:val="16"/>
      <w:szCs w:val="16"/>
    </w:rPr>
  </w:style>
  <w:style w:type="table" w:styleId="TableGrid">
    <w:name w:val="Table Grid"/>
    <w:basedOn w:val="TableNormal"/>
    <w:uiPriority w:val="59"/>
    <w:rsid w:val="0040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A">
    <w:name w:val="Body A A"/>
    <w:rsid w:val="005E080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style21">
    <w:name w:val="style21"/>
    <w:basedOn w:val="Normal"/>
    <w:rsid w:val="008032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32D9"/>
    <w:rPr>
      <w:b/>
      <w:bCs/>
    </w:rPr>
  </w:style>
  <w:style w:type="character" w:customStyle="1" w:styleId="bumpedfont15">
    <w:name w:val="bumpedfont15"/>
    <w:basedOn w:val="DefaultParagraphFont"/>
    <w:rsid w:val="00F41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98"/>
    <w:rPr>
      <w:color w:val="0000FF" w:themeColor="hyperlink"/>
      <w:u w:val="single"/>
    </w:rPr>
  </w:style>
  <w:style w:type="paragraph" w:styleId="Header">
    <w:name w:val="header"/>
    <w:basedOn w:val="Normal"/>
    <w:link w:val="HeaderChar"/>
    <w:uiPriority w:val="99"/>
    <w:unhideWhenUsed/>
    <w:rsid w:val="005529D3"/>
    <w:pPr>
      <w:tabs>
        <w:tab w:val="center" w:pos="4680"/>
        <w:tab w:val="right" w:pos="9360"/>
      </w:tabs>
    </w:pPr>
  </w:style>
  <w:style w:type="character" w:customStyle="1" w:styleId="HeaderChar">
    <w:name w:val="Header Char"/>
    <w:basedOn w:val="DefaultParagraphFont"/>
    <w:link w:val="Header"/>
    <w:uiPriority w:val="99"/>
    <w:rsid w:val="005529D3"/>
  </w:style>
  <w:style w:type="paragraph" w:styleId="Footer">
    <w:name w:val="footer"/>
    <w:basedOn w:val="Normal"/>
    <w:link w:val="FooterChar"/>
    <w:uiPriority w:val="99"/>
    <w:unhideWhenUsed/>
    <w:rsid w:val="005529D3"/>
    <w:pPr>
      <w:tabs>
        <w:tab w:val="center" w:pos="4680"/>
        <w:tab w:val="right" w:pos="9360"/>
      </w:tabs>
    </w:pPr>
  </w:style>
  <w:style w:type="character" w:customStyle="1" w:styleId="FooterChar">
    <w:name w:val="Footer Char"/>
    <w:basedOn w:val="DefaultParagraphFont"/>
    <w:link w:val="Footer"/>
    <w:uiPriority w:val="99"/>
    <w:rsid w:val="005529D3"/>
  </w:style>
  <w:style w:type="paragraph" w:styleId="BalloonText">
    <w:name w:val="Balloon Text"/>
    <w:basedOn w:val="Normal"/>
    <w:link w:val="BalloonTextChar"/>
    <w:uiPriority w:val="99"/>
    <w:semiHidden/>
    <w:unhideWhenUsed/>
    <w:rsid w:val="005529D3"/>
    <w:rPr>
      <w:rFonts w:ascii="Tahoma" w:hAnsi="Tahoma" w:cs="Tahoma"/>
      <w:sz w:val="16"/>
      <w:szCs w:val="16"/>
    </w:rPr>
  </w:style>
  <w:style w:type="character" w:customStyle="1" w:styleId="BalloonTextChar">
    <w:name w:val="Balloon Text Char"/>
    <w:basedOn w:val="DefaultParagraphFont"/>
    <w:link w:val="BalloonText"/>
    <w:uiPriority w:val="99"/>
    <w:semiHidden/>
    <w:rsid w:val="005529D3"/>
    <w:rPr>
      <w:rFonts w:ascii="Tahoma" w:hAnsi="Tahoma" w:cs="Tahoma"/>
      <w:sz w:val="16"/>
      <w:szCs w:val="16"/>
    </w:rPr>
  </w:style>
  <w:style w:type="table" w:styleId="TableGrid">
    <w:name w:val="Table Grid"/>
    <w:basedOn w:val="TableNormal"/>
    <w:uiPriority w:val="59"/>
    <w:rsid w:val="0040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A">
    <w:name w:val="Body A A"/>
    <w:rsid w:val="005E080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style21">
    <w:name w:val="style21"/>
    <w:basedOn w:val="Normal"/>
    <w:rsid w:val="008032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32D9"/>
    <w:rPr>
      <w:b/>
      <w:bCs/>
    </w:rPr>
  </w:style>
  <w:style w:type="character" w:customStyle="1" w:styleId="bumpedfont15">
    <w:name w:val="bumpedfont15"/>
    <w:basedOn w:val="DefaultParagraphFont"/>
    <w:rsid w:val="00F4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1218</Words>
  <Characters>6949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Bahous</dc:creator>
  <cp:lastModifiedBy>Rima Bahous</cp:lastModifiedBy>
  <cp:revision>33</cp:revision>
  <dcterms:created xsi:type="dcterms:W3CDTF">2016-03-02T14:11:00Z</dcterms:created>
  <dcterms:modified xsi:type="dcterms:W3CDTF">2016-03-29T17:47:00Z</dcterms:modified>
</cp:coreProperties>
</file>